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9E2E01" w:rsidR="00DB51B4" w:rsidP="00DA277B" w:rsidRDefault="009E2E01" w14:paraId="1B84DE32" w14:textId="7C36DC9A">
      <w:pPr>
        <w:pStyle w:val="CPE-Heading1"/>
        <w:spacing w:line="276" w:lineRule="auto"/>
        <w:rPr>
          <w:rFonts w:ascii="Mokoko Medium" w:hAnsi="Mokoko Medium" w:eastAsia="Calibri" w:cs="Mokoko Medium"/>
          <w:b w:val="0"/>
          <w:bCs w:val="0"/>
          <w:color w:val="0072CE" w:themeColor="text1"/>
          <w:sz w:val="56"/>
          <w:szCs w:val="56"/>
        </w:rPr>
      </w:pPr>
      <w:r w:rsidRPr="009E2E01">
        <w:rPr>
          <w:rFonts w:ascii="Mokoko Medium" w:hAnsi="Mokoko Medium" w:eastAsia="Calibri" w:cs="Mokoko Medium"/>
          <w:b w:val="0"/>
          <w:bCs w:val="0"/>
          <w:color w:val="0072CE" w:themeColor="text1"/>
          <w:sz w:val="56"/>
          <w:szCs w:val="56"/>
        </w:rPr>
        <w:t>Community Pharmacy Norfolk &amp; Suffolk</w:t>
      </w:r>
      <w:r w:rsidRPr="009E2E01" w:rsidR="00DB51B4">
        <w:rPr>
          <w:rFonts w:ascii="Mokoko Medium" w:hAnsi="Mokoko Medium" w:eastAsia="Calibri" w:cs="Mokoko Medium"/>
          <w:b w:val="0"/>
          <w:bCs w:val="0"/>
          <w:color w:val="0072CE" w:themeColor="text1"/>
          <w:sz w:val="56"/>
          <w:szCs w:val="56"/>
        </w:rPr>
        <w:t xml:space="preserve"> </w:t>
      </w:r>
      <w:r w:rsidR="00702548">
        <w:rPr>
          <w:rFonts w:ascii="Mokoko Medium" w:hAnsi="Mokoko Medium" w:eastAsia="Calibri" w:cs="Mokoko Medium"/>
          <w:b w:val="0"/>
          <w:bCs w:val="0"/>
          <w:color w:val="0072CE" w:themeColor="text1"/>
          <w:sz w:val="56"/>
          <w:szCs w:val="56"/>
        </w:rPr>
        <w:t>Market Entry</w:t>
      </w:r>
      <w:r w:rsidRPr="009E2E01" w:rsidR="00DB51B4">
        <w:rPr>
          <w:rFonts w:ascii="Mokoko Medium" w:hAnsi="Mokoko Medium" w:eastAsia="Calibri" w:cs="Mokoko Medium"/>
          <w:b w:val="0"/>
          <w:bCs w:val="0"/>
          <w:color w:val="0072CE" w:themeColor="text1"/>
          <w:sz w:val="56"/>
          <w:szCs w:val="56"/>
        </w:rPr>
        <w:t xml:space="preserve"> </w:t>
      </w:r>
      <w:r w:rsidRPr="009E2E01" w:rsidR="00594677">
        <w:rPr>
          <w:rFonts w:ascii="Mokoko Medium" w:hAnsi="Mokoko Medium" w:eastAsia="Calibri" w:cs="Mokoko Medium"/>
          <w:b w:val="0"/>
          <w:bCs w:val="0"/>
          <w:color w:val="0072CE" w:themeColor="text1"/>
          <w:sz w:val="56"/>
          <w:szCs w:val="56"/>
        </w:rPr>
        <w:t>S</w:t>
      </w:r>
      <w:r w:rsidRPr="009E2E01" w:rsidR="00DB51B4">
        <w:rPr>
          <w:rFonts w:ascii="Mokoko Medium" w:hAnsi="Mokoko Medium" w:eastAsia="Calibri" w:cs="Mokoko Medium"/>
          <w:b w:val="0"/>
          <w:bCs w:val="0"/>
          <w:color w:val="0072CE" w:themeColor="text1"/>
          <w:sz w:val="56"/>
          <w:szCs w:val="56"/>
        </w:rPr>
        <w:t>ubcommittee</w:t>
      </w:r>
    </w:p>
    <w:p w:rsidRPr="0008152B" w:rsidR="00DB51B4" w:rsidP="00DA277B" w:rsidRDefault="00DB51B4" w14:paraId="461EDE92" w14:textId="7D0E33F2">
      <w:pPr>
        <w:pStyle w:val="CPE-Heading1"/>
        <w:spacing w:line="276" w:lineRule="auto"/>
        <w:rPr>
          <w:rFonts w:ascii="Mokoko Medium" w:hAnsi="Mokoko Medium" w:cs="Mokoko Medium" w:eastAsiaTheme="majorEastAsia"/>
          <w:color w:val="0072CE" w:themeColor="text1"/>
          <w:sz w:val="40"/>
          <w:szCs w:val="40"/>
        </w:rPr>
      </w:pPr>
      <w:r w:rsidRPr="0008152B">
        <w:rPr>
          <w:rFonts w:ascii="Mokoko Medium" w:hAnsi="Mokoko Medium" w:cs="Mokoko Medium" w:eastAsiaTheme="majorEastAsia"/>
          <w:color w:val="0072CE" w:themeColor="text1"/>
          <w:sz w:val="40"/>
          <w:szCs w:val="40"/>
        </w:rPr>
        <w:t>Terms of Reference</w:t>
      </w:r>
    </w:p>
    <w:p w:rsidRPr="00455380" w:rsidR="00F862D9" w:rsidP="00455380" w:rsidRDefault="00390EEF" w14:paraId="033DDD95" w14:textId="7BDB07B3">
      <w:pPr>
        <w:pStyle w:val="Heading2"/>
        <w:spacing w:before="120" w:line="276" w:lineRule="auto"/>
        <w:ind w:left="578" w:hanging="578"/>
        <w:rPr>
          <w:rFonts w:ascii="Mokoko Medium" w:hAnsi="Mokoko Medium" w:cs="Mokoko Medium"/>
          <w:b/>
          <w:bCs/>
          <w:color w:val="2B5258"/>
          <w:sz w:val="22"/>
          <w:szCs w:val="22"/>
        </w:rPr>
      </w:pPr>
      <w:r w:rsidRPr="00E25D12">
        <w:rPr>
          <w:rFonts w:ascii="Mokoko Medium" w:hAnsi="Mokoko Medium" w:cs="Mokoko Medium"/>
          <w:b/>
          <w:bCs/>
          <w:color w:val="0072CE" w:themeColor="text1"/>
          <w:sz w:val="28"/>
          <w:szCs w:val="28"/>
        </w:rPr>
        <w:t>Purpose</w:t>
      </w:r>
    </w:p>
    <w:p w:rsidRPr="00201347" w:rsidR="00201347" w:rsidP="00D0566A" w:rsidRDefault="00DB51B4" w14:paraId="1A7667FC" w14:textId="3C945A11">
      <w:pPr>
        <w:pStyle w:val="BodyA"/>
        <w:rPr>
          <w:rFonts w:ascii="DM Sans" w:hAnsi="DM Sans"/>
          <w:lang w:val="en-US"/>
        </w:rPr>
      </w:pPr>
      <w:r w:rsidRPr="169D9284" w:rsidR="00DB51B4">
        <w:rPr>
          <w:rFonts w:ascii="DM Sans" w:hAnsi="DM Sans" w:cs="Tahoma"/>
        </w:rPr>
        <w:t xml:space="preserve">The purpose of the </w:t>
      </w:r>
      <w:r w:rsidRPr="169D9284" w:rsidR="00702548">
        <w:rPr>
          <w:rFonts w:ascii="DM Sans" w:hAnsi="DM Sans" w:cs="Tahoma"/>
        </w:rPr>
        <w:t>Market Entry</w:t>
      </w:r>
      <w:r w:rsidRPr="169D9284" w:rsidR="00DB51B4">
        <w:rPr>
          <w:rFonts w:ascii="DM Sans" w:hAnsi="DM Sans" w:cs="Tahoma"/>
        </w:rPr>
        <w:t xml:space="preserve"> subcommittee shall be to</w:t>
      </w:r>
      <w:r w:rsidRPr="169D9284" w:rsidR="00D0566A">
        <w:rPr>
          <w:rFonts w:ascii="DM Sans" w:hAnsi="DM Sans"/>
          <w:lang w:val="en-US"/>
        </w:rPr>
        <w:t xml:space="preserve"> consider applications for entry </w:t>
      </w:r>
      <w:r w:rsidRPr="169D9284" w:rsidR="00151FA8">
        <w:rPr>
          <w:rFonts w:ascii="DM Sans" w:hAnsi="DM Sans"/>
          <w:lang w:val="en-US"/>
        </w:rPr>
        <w:t xml:space="preserve">to, </w:t>
      </w:r>
      <w:r w:rsidRPr="169D9284" w:rsidR="00D0566A">
        <w:rPr>
          <w:rFonts w:ascii="DM Sans" w:hAnsi="DM Sans"/>
          <w:lang w:val="en-US"/>
        </w:rPr>
        <w:t>or changes to</w:t>
      </w:r>
      <w:r w:rsidRPr="169D9284" w:rsidR="00151FA8">
        <w:rPr>
          <w:rFonts w:ascii="DM Sans" w:hAnsi="DM Sans"/>
          <w:lang w:val="en-US"/>
        </w:rPr>
        <w:t>,</w:t>
      </w:r>
      <w:r w:rsidRPr="169D9284" w:rsidR="00D0566A">
        <w:rPr>
          <w:rFonts w:ascii="DM Sans" w:hAnsi="DM Sans"/>
          <w:lang w:val="en-US"/>
        </w:rPr>
        <w:t xml:space="preserve"> the pharmaceutical list</w:t>
      </w:r>
      <w:r w:rsidRPr="169D9284" w:rsidR="00115DB4">
        <w:rPr>
          <w:rFonts w:ascii="DM Sans" w:hAnsi="DM Sans"/>
          <w:lang w:val="en-US"/>
        </w:rPr>
        <w:t>, review change</w:t>
      </w:r>
      <w:r w:rsidRPr="169D9284" w:rsidR="0BF24216">
        <w:rPr>
          <w:rFonts w:ascii="DM Sans" w:hAnsi="DM Sans"/>
          <w:lang w:val="en-US"/>
        </w:rPr>
        <w:t>s</w:t>
      </w:r>
      <w:r w:rsidRPr="169D9284" w:rsidR="00115DB4">
        <w:rPr>
          <w:rFonts w:ascii="DM Sans" w:hAnsi="DM Sans"/>
          <w:lang w:val="en-US"/>
        </w:rPr>
        <w:t xml:space="preserve"> to the Pharmaceutical Needs Assessments (PNA’s)</w:t>
      </w:r>
      <w:r w:rsidRPr="169D9284" w:rsidR="005E5F7B">
        <w:rPr>
          <w:rFonts w:ascii="DM Sans" w:hAnsi="DM Sans"/>
          <w:lang w:val="en-US"/>
        </w:rPr>
        <w:t>, feedback on PNA process</w:t>
      </w:r>
      <w:r w:rsidRPr="169D9284" w:rsidR="00D0566A">
        <w:rPr>
          <w:rFonts w:ascii="DM Sans" w:hAnsi="DM Sans"/>
          <w:lang w:val="en-US"/>
        </w:rPr>
        <w:t xml:space="preserve"> and to present their findings in collaboration with the </w:t>
      </w:r>
      <w:r w:rsidRPr="169D9284" w:rsidR="00E1371F">
        <w:rPr>
          <w:rFonts w:ascii="DM Sans" w:hAnsi="DM Sans"/>
          <w:lang w:val="en-US"/>
        </w:rPr>
        <w:t>committee Officers</w:t>
      </w:r>
      <w:r w:rsidRPr="169D9284" w:rsidR="00D0566A">
        <w:rPr>
          <w:rFonts w:ascii="DM Sans" w:hAnsi="DM Sans"/>
          <w:lang w:val="en-US"/>
        </w:rPr>
        <w:t xml:space="preserve"> to NHS England for </w:t>
      </w:r>
      <w:r w:rsidRPr="169D9284" w:rsidR="00D0566A">
        <w:rPr>
          <w:rFonts w:ascii="DM Sans" w:hAnsi="DM Sans"/>
          <w:lang w:val="en-US"/>
        </w:rPr>
        <w:t>due consideration</w:t>
      </w:r>
      <w:r w:rsidRPr="169D9284" w:rsidR="00D0566A">
        <w:rPr>
          <w:rFonts w:ascii="DM Sans" w:hAnsi="DM Sans"/>
          <w:lang w:val="en-US"/>
        </w:rPr>
        <w:t xml:space="preserve">. </w:t>
      </w:r>
      <w:r w:rsidRPr="169D9284" w:rsidR="00E1371F">
        <w:rPr>
          <w:rFonts w:ascii="DM Sans" w:hAnsi="DM Sans"/>
          <w:lang w:val="en-US"/>
        </w:rPr>
        <w:t xml:space="preserve">Responses will be consistent </w:t>
      </w:r>
      <w:r w:rsidRPr="169D9284" w:rsidR="00A85A26">
        <w:rPr>
          <w:rFonts w:ascii="DM Sans" w:hAnsi="DM Sans"/>
          <w:lang w:val="en-US"/>
        </w:rPr>
        <w:t xml:space="preserve">with recommendations from Community Pharmacy England </w:t>
      </w:r>
      <w:r w:rsidRPr="169D9284" w:rsidR="00A85A26">
        <w:rPr>
          <w:rFonts w:ascii="DM Sans" w:hAnsi="DM Sans"/>
          <w:lang w:val="en-US"/>
        </w:rPr>
        <w:t>provided</w:t>
      </w:r>
      <w:r w:rsidRPr="169D9284" w:rsidR="00A85A26">
        <w:rPr>
          <w:rFonts w:ascii="DM Sans" w:hAnsi="DM Sans"/>
          <w:lang w:val="en-US"/>
        </w:rPr>
        <w:t xml:space="preserve"> Regulations </w:t>
      </w:r>
      <w:r w:rsidRPr="169D9284" w:rsidR="00D866F1">
        <w:rPr>
          <w:rFonts w:ascii="DM Sans" w:hAnsi="DM Sans"/>
          <w:lang w:val="en-US"/>
        </w:rPr>
        <w:t xml:space="preserve">advice. </w:t>
      </w:r>
      <w:r w:rsidRPr="169D9284" w:rsidR="00D0566A">
        <w:rPr>
          <w:rFonts w:ascii="DM Sans" w:hAnsi="DM Sans"/>
          <w:lang w:val="en-US"/>
        </w:rPr>
        <w:t xml:space="preserve">Appeals responses will not have a formulaic approach by </w:t>
      </w:r>
      <w:r w:rsidRPr="169D9284" w:rsidR="00D0566A">
        <w:rPr>
          <w:rFonts w:ascii="DM Sans" w:hAnsi="DM Sans"/>
          <w:lang w:val="en-US"/>
        </w:rPr>
        <w:t>contrast, and</w:t>
      </w:r>
      <w:r w:rsidRPr="169D9284" w:rsidR="00D0566A">
        <w:rPr>
          <w:rFonts w:ascii="DM Sans" w:hAnsi="DM Sans"/>
          <w:lang w:val="en-US"/>
        </w:rPr>
        <w:t xml:space="preserve"> will be dealt with depending on the appellant</w:t>
      </w:r>
      <w:r w:rsidRPr="169D9284" w:rsidR="00D0566A">
        <w:rPr>
          <w:rFonts w:ascii="DM Sans" w:hAnsi="DM Sans" w:cs="Times New Roman"/>
        </w:rPr>
        <w:t>’</w:t>
      </w:r>
      <w:r w:rsidRPr="169D9284" w:rsidR="00D0566A">
        <w:rPr>
          <w:rFonts w:ascii="DM Sans" w:hAnsi="DM Sans"/>
          <w:lang w:val="en-US"/>
        </w:rPr>
        <w:t>s statement.</w:t>
      </w:r>
    </w:p>
    <w:p w:rsidRPr="00151FA8" w:rsidR="00DB51B4" w:rsidP="000B5F40" w:rsidRDefault="00151FA8" w14:paraId="1631A471" w14:textId="61345069">
      <w:pPr>
        <w:tabs>
          <w:tab w:val="left" w:pos="7490"/>
        </w:tabs>
        <w:spacing w:line="276" w:lineRule="auto"/>
        <w:rPr>
          <w:rFonts w:ascii="DM Sans" w:hAnsi="DM Sans" w:cs="Tahoma"/>
          <w:kern w:val="0"/>
          <w14:ligatures w14:val="none"/>
        </w:rPr>
      </w:pPr>
      <w:r w:rsidRPr="00151FA8">
        <w:rPr>
          <w:rFonts w:ascii="DM Sans" w:hAnsi="DM Sans" w:cs="Tahoma"/>
          <w:kern w:val="0"/>
          <w14:ligatures w14:val="none"/>
        </w:rPr>
        <w:t xml:space="preserve">All discussion and responses will be conducted </w:t>
      </w:r>
      <w:r w:rsidRPr="00151FA8" w:rsidR="00DB51B4">
        <w:rPr>
          <w:rFonts w:ascii="DM Sans" w:hAnsi="DM Sans" w:cs="Tahoma"/>
          <w:kern w:val="0"/>
          <w14:ligatures w14:val="none"/>
        </w:rPr>
        <w:t>in accordance with the provisions of the LPC model constitution</w:t>
      </w:r>
      <w:r w:rsidRPr="00151FA8" w:rsidR="00594677">
        <w:rPr>
          <w:rFonts w:ascii="DM Sans" w:hAnsi="DM Sans" w:cs="Tahoma"/>
          <w:kern w:val="0"/>
          <w14:ligatures w14:val="none"/>
        </w:rPr>
        <w:t>, rules and the governance framework.</w:t>
      </w:r>
    </w:p>
    <w:p w:rsidRPr="00455380" w:rsidR="00DB51B4" w:rsidP="00455380" w:rsidRDefault="00DB51B4" w14:paraId="35CB1945" w14:textId="121FC942">
      <w:pPr>
        <w:pStyle w:val="Heading2"/>
        <w:spacing w:before="120" w:line="276" w:lineRule="auto"/>
        <w:ind w:left="578" w:hanging="578"/>
        <w:rPr>
          <w:rFonts w:ascii="Mokoko Medium" w:hAnsi="Mokoko Medium" w:cs="Mokoko Medium"/>
          <w:b/>
          <w:bCs/>
          <w:color w:val="0072CE" w:themeColor="text1"/>
          <w:sz w:val="28"/>
          <w:szCs w:val="28"/>
        </w:rPr>
      </w:pPr>
      <w:r w:rsidRPr="00455380">
        <w:rPr>
          <w:rFonts w:ascii="Mokoko Medium" w:hAnsi="Mokoko Medium" w:cs="Mokoko Medium"/>
          <w:b/>
          <w:bCs/>
          <w:color w:val="0072CE" w:themeColor="text1"/>
          <w:sz w:val="28"/>
          <w:szCs w:val="28"/>
        </w:rPr>
        <w:t xml:space="preserve">Membership </w:t>
      </w:r>
    </w:p>
    <w:p w:rsidRPr="00455380" w:rsidR="00DB51B4" w:rsidP="00DB51B4" w:rsidRDefault="00DB51B4" w14:paraId="4B9541DC" w14:textId="060B4D0D">
      <w:pPr>
        <w:pStyle w:val="Default"/>
        <w:spacing w:after="262"/>
        <w:rPr>
          <w:rFonts w:ascii="DM Sans" w:hAnsi="DM Sans" w:cs="Tahoma"/>
          <w:color w:val="auto"/>
          <w:sz w:val="22"/>
          <w:szCs w:val="22"/>
        </w:rPr>
      </w:pPr>
      <w:r w:rsidRPr="00455380">
        <w:rPr>
          <w:rFonts w:ascii="DM Sans" w:hAnsi="DM Sans" w:cs="Tahoma"/>
          <w:color w:val="auto"/>
          <w:sz w:val="22"/>
          <w:szCs w:val="22"/>
        </w:rPr>
        <w:t xml:space="preserve">1.1 </w:t>
      </w:r>
      <w:r w:rsidRPr="009B3A5D" w:rsidR="009B3A5D">
        <w:rPr>
          <w:rFonts w:ascii="DM Sans" w:hAnsi="DM Sans" w:cs="Tahoma"/>
          <w:color w:val="auto"/>
          <w:sz w:val="22"/>
          <w:szCs w:val="22"/>
          <w:highlight w:val="yellow"/>
        </w:rPr>
        <w:t xml:space="preserve">TBC </w:t>
      </w:r>
      <w:r w:rsidRPr="009B3A5D">
        <w:rPr>
          <w:rFonts w:ascii="DM Sans" w:hAnsi="DM Sans" w:cs="Tahoma"/>
          <w:color w:val="auto"/>
          <w:sz w:val="22"/>
          <w:szCs w:val="22"/>
          <w:highlight w:val="yellow"/>
        </w:rPr>
        <w:t>members</w:t>
      </w:r>
      <w:r w:rsidRPr="00455380">
        <w:rPr>
          <w:rFonts w:ascii="DM Sans" w:hAnsi="DM Sans" w:cs="Tahoma"/>
          <w:color w:val="auto"/>
          <w:sz w:val="22"/>
          <w:szCs w:val="22"/>
        </w:rPr>
        <w:t xml:space="preserve"> of the main committee shall be elected by ballot to the </w:t>
      </w:r>
      <w:r w:rsidR="00702548">
        <w:rPr>
          <w:rFonts w:ascii="DM Sans" w:hAnsi="DM Sans" w:cs="Tahoma"/>
          <w:color w:val="auto"/>
          <w:sz w:val="22"/>
          <w:szCs w:val="22"/>
        </w:rPr>
        <w:t>Market Entry</w:t>
      </w:r>
      <w:r w:rsidRPr="00455380">
        <w:rPr>
          <w:rFonts w:ascii="DM Sans" w:hAnsi="DM Sans" w:cs="Tahoma"/>
          <w:color w:val="auto"/>
          <w:sz w:val="22"/>
          <w:szCs w:val="22"/>
        </w:rPr>
        <w:t xml:space="preserve"> subcommittee.</w:t>
      </w:r>
    </w:p>
    <w:p w:rsidRPr="00455380" w:rsidR="00DB51B4" w:rsidP="00DB51B4" w:rsidRDefault="00DB51B4" w14:paraId="380C6DF0" w14:textId="319F4EAF">
      <w:pPr>
        <w:pStyle w:val="Default"/>
        <w:spacing w:after="262"/>
        <w:rPr>
          <w:rFonts w:ascii="DM Sans" w:hAnsi="DM Sans" w:cs="Tahoma"/>
          <w:color w:val="auto"/>
          <w:sz w:val="22"/>
          <w:szCs w:val="22"/>
        </w:rPr>
      </w:pPr>
      <w:r w:rsidRPr="00455380">
        <w:rPr>
          <w:rFonts w:ascii="DM Sans" w:hAnsi="DM Sans" w:cs="Tahoma"/>
          <w:color w:val="auto"/>
          <w:sz w:val="22"/>
          <w:szCs w:val="22"/>
        </w:rPr>
        <w:t xml:space="preserve">1.2 In the event that a </w:t>
      </w:r>
      <w:r w:rsidR="00D21836">
        <w:rPr>
          <w:rFonts w:ascii="DM Sans" w:hAnsi="DM Sans" w:cs="Tahoma"/>
          <w:color w:val="auto"/>
          <w:sz w:val="22"/>
          <w:szCs w:val="22"/>
        </w:rPr>
        <w:t>Market Entry</w:t>
      </w:r>
      <w:r w:rsidRPr="00455380">
        <w:rPr>
          <w:rFonts w:ascii="DM Sans" w:hAnsi="DM Sans" w:cs="Tahoma"/>
          <w:color w:val="auto"/>
          <w:sz w:val="22"/>
          <w:szCs w:val="22"/>
        </w:rPr>
        <w:t xml:space="preserve"> subcommittee member ceases to be a member of the LPC, is disqualified from being a member of the subcommittee or resigns, a ballot shall take place to elect a new </w:t>
      </w:r>
      <w:r w:rsidR="00D21836">
        <w:rPr>
          <w:rFonts w:ascii="DM Sans" w:hAnsi="DM Sans" w:cs="Tahoma"/>
          <w:color w:val="auto"/>
          <w:sz w:val="22"/>
          <w:szCs w:val="22"/>
        </w:rPr>
        <w:t>Market Entry</w:t>
      </w:r>
      <w:r w:rsidRPr="00455380">
        <w:rPr>
          <w:rFonts w:ascii="DM Sans" w:hAnsi="DM Sans" w:cs="Tahoma"/>
          <w:color w:val="auto"/>
          <w:sz w:val="22"/>
          <w:szCs w:val="22"/>
        </w:rPr>
        <w:t xml:space="preserve"> subcommittee member for the remaining the term of office. </w:t>
      </w:r>
    </w:p>
    <w:p w:rsidRPr="00455380" w:rsidR="00DB51B4" w:rsidP="00DB51B4" w:rsidRDefault="00DB51B4" w14:paraId="4FE261EF" w14:textId="06610080">
      <w:pPr>
        <w:pStyle w:val="Default"/>
        <w:spacing w:after="262"/>
        <w:rPr>
          <w:rFonts w:ascii="DM Sans" w:hAnsi="DM Sans" w:cs="Tahoma"/>
          <w:color w:val="auto"/>
          <w:sz w:val="22"/>
          <w:szCs w:val="22"/>
        </w:rPr>
      </w:pPr>
      <w:r w:rsidRPr="00455380">
        <w:rPr>
          <w:rFonts w:ascii="DM Sans" w:hAnsi="DM Sans" w:cs="Tahoma"/>
          <w:color w:val="auto"/>
          <w:sz w:val="22"/>
          <w:szCs w:val="22"/>
        </w:rPr>
        <w:t xml:space="preserve">1.3 The members of the </w:t>
      </w:r>
      <w:r w:rsidR="00D21836">
        <w:rPr>
          <w:rFonts w:ascii="DM Sans" w:hAnsi="DM Sans" w:cs="Tahoma"/>
          <w:color w:val="auto"/>
          <w:sz w:val="22"/>
          <w:szCs w:val="22"/>
        </w:rPr>
        <w:t>Market Entry</w:t>
      </w:r>
      <w:r w:rsidRPr="00455380">
        <w:rPr>
          <w:rFonts w:ascii="DM Sans" w:hAnsi="DM Sans" w:cs="Tahoma"/>
          <w:color w:val="auto"/>
          <w:sz w:val="22"/>
          <w:szCs w:val="22"/>
        </w:rPr>
        <w:t xml:space="preserve"> subcommittee may co-opt an additional member from members of the LPC, if it is necessary to ensure that the subcommittee includes representation of both the independent and multiple sectors. </w:t>
      </w:r>
    </w:p>
    <w:p w:rsidRPr="00455380" w:rsidR="00DB51B4" w:rsidP="00DB51B4" w:rsidRDefault="00DB51B4" w14:paraId="3AD3EE2F" w14:textId="5D305622">
      <w:pPr>
        <w:pStyle w:val="Default"/>
        <w:rPr>
          <w:rFonts w:ascii="DM Sans" w:hAnsi="DM Sans" w:cs="Tahoma"/>
          <w:color w:val="auto"/>
          <w:sz w:val="22"/>
          <w:szCs w:val="22"/>
        </w:rPr>
      </w:pPr>
      <w:r w:rsidRPr="00455380">
        <w:rPr>
          <w:rFonts w:ascii="DM Sans" w:hAnsi="DM Sans" w:cs="Tahoma"/>
          <w:color w:val="auto"/>
          <w:sz w:val="22"/>
          <w:szCs w:val="22"/>
        </w:rPr>
        <w:t>1.4. The members of the subcommittee shall appoint a chair</w:t>
      </w:r>
      <w:r w:rsidR="00B102BD">
        <w:rPr>
          <w:rFonts w:ascii="DM Sans" w:hAnsi="DM Sans" w:cs="Tahoma"/>
          <w:color w:val="auto"/>
          <w:sz w:val="22"/>
          <w:szCs w:val="22"/>
        </w:rPr>
        <w:t>person</w:t>
      </w:r>
      <w:r w:rsidRPr="00455380">
        <w:rPr>
          <w:rFonts w:ascii="DM Sans" w:hAnsi="DM Sans" w:cs="Tahoma"/>
          <w:color w:val="auto"/>
          <w:sz w:val="22"/>
          <w:szCs w:val="22"/>
        </w:rPr>
        <w:t xml:space="preserve"> from amongst the members. </w:t>
      </w:r>
    </w:p>
    <w:p w:rsidRPr="00455380" w:rsidR="00DB51B4" w:rsidP="00455380" w:rsidRDefault="00DB51B4" w14:paraId="2BF70240" w14:textId="3DEE72C1">
      <w:pPr>
        <w:pStyle w:val="Heading2"/>
        <w:spacing w:before="120" w:line="276" w:lineRule="auto"/>
        <w:ind w:left="578" w:hanging="578"/>
        <w:rPr>
          <w:rFonts w:ascii="Mokoko Medium" w:hAnsi="Mokoko Medium" w:cs="Mokoko Medium"/>
          <w:b/>
          <w:bCs/>
          <w:color w:val="0072CE" w:themeColor="text1"/>
          <w:sz w:val="28"/>
          <w:szCs w:val="28"/>
        </w:rPr>
      </w:pPr>
      <w:r w:rsidRPr="00455380">
        <w:rPr>
          <w:rFonts w:ascii="Mokoko Medium" w:hAnsi="Mokoko Medium" w:cs="Mokoko Medium"/>
          <w:b/>
          <w:bCs/>
          <w:color w:val="0072CE" w:themeColor="text1"/>
          <w:sz w:val="28"/>
          <w:szCs w:val="28"/>
        </w:rPr>
        <w:t>Accountability</w:t>
      </w:r>
    </w:p>
    <w:p w:rsidRPr="00455380" w:rsidR="008233C7" w:rsidP="001A3D02" w:rsidRDefault="00DB51B4" w14:paraId="4F28E51C" w14:textId="7650D6AE">
      <w:pPr>
        <w:pStyle w:val="Default"/>
        <w:spacing w:after="262"/>
        <w:rPr>
          <w:rFonts w:ascii="DM Sans" w:hAnsi="DM Sans" w:cs="Tahoma"/>
          <w:color w:val="auto"/>
          <w:sz w:val="22"/>
          <w:szCs w:val="22"/>
        </w:rPr>
      </w:pPr>
      <w:r w:rsidRPr="00455380">
        <w:rPr>
          <w:rFonts w:ascii="DM Sans" w:hAnsi="DM Sans" w:cs="Tahoma"/>
          <w:color w:val="auto"/>
          <w:sz w:val="22"/>
          <w:szCs w:val="22"/>
        </w:rPr>
        <w:t xml:space="preserve">2.1 The </w:t>
      </w:r>
      <w:r w:rsidR="00B102BD">
        <w:rPr>
          <w:rFonts w:ascii="DM Sans" w:hAnsi="DM Sans" w:cs="Tahoma"/>
          <w:color w:val="auto"/>
          <w:sz w:val="22"/>
          <w:szCs w:val="22"/>
        </w:rPr>
        <w:t>Market Entry</w:t>
      </w:r>
      <w:r w:rsidRPr="00455380">
        <w:rPr>
          <w:rFonts w:ascii="DM Sans" w:hAnsi="DM Sans" w:cs="Tahoma"/>
          <w:color w:val="auto"/>
          <w:sz w:val="22"/>
          <w:szCs w:val="22"/>
        </w:rPr>
        <w:t xml:space="preserve"> subcommittee shall be accountable to the main committee</w:t>
      </w:r>
      <w:r w:rsidR="001A3D02">
        <w:rPr>
          <w:rFonts w:ascii="DM Sans" w:hAnsi="DM Sans" w:cs="Tahoma"/>
          <w:color w:val="auto"/>
          <w:sz w:val="22"/>
          <w:szCs w:val="22"/>
        </w:rPr>
        <w:t xml:space="preserve"> and </w:t>
      </w:r>
      <w:r w:rsidRPr="004723F0" w:rsidR="008233C7">
        <w:rPr>
          <w:rFonts w:ascii="DM Sans" w:hAnsi="DM Sans"/>
          <w:sz w:val="22"/>
          <w:szCs w:val="22"/>
        </w:rPr>
        <w:t>has been granted authority by to make decisions in line with the</w:t>
      </w:r>
      <w:r w:rsidRPr="004723F0" w:rsidR="00E367FE">
        <w:rPr>
          <w:rFonts w:ascii="DM Sans" w:hAnsi="DM Sans"/>
          <w:sz w:val="22"/>
          <w:szCs w:val="22"/>
        </w:rPr>
        <w:t xml:space="preserve"> guidance provided by CPE an</w:t>
      </w:r>
      <w:r w:rsidRPr="004723F0" w:rsidR="005327DC">
        <w:rPr>
          <w:rFonts w:ascii="DM Sans" w:hAnsi="DM Sans"/>
          <w:sz w:val="22"/>
          <w:szCs w:val="22"/>
        </w:rPr>
        <w:t>d t</w:t>
      </w:r>
      <w:r w:rsidRPr="004723F0" w:rsidR="004723F0">
        <w:rPr>
          <w:rFonts w:ascii="DM Sans" w:hAnsi="DM Sans"/>
          <w:sz w:val="22"/>
          <w:szCs w:val="22"/>
        </w:rPr>
        <w:t>he ethos of the committee.</w:t>
      </w:r>
    </w:p>
    <w:p w:rsidRPr="00455380" w:rsidR="00DB51B4" w:rsidP="00455380" w:rsidRDefault="00DB51B4" w14:paraId="76A3E00B" w14:textId="5C67BF4C">
      <w:pPr>
        <w:pStyle w:val="Default"/>
        <w:spacing w:after="262"/>
        <w:rPr>
          <w:rFonts w:ascii="DM Sans" w:hAnsi="DM Sans" w:cs="Tahoma"/>
          <w:color w:val="auto"/>
          <w:sz w:val="22"/>
          <w:szCs w:val="22"/>
        </w:rPr>
      </w:pPr>
      <w:r w:rsidRPr="00455380">
        <w:rPr>
          <w:rFonts w:ascii="DM Sans" w:hAnsi="DM Sans" w:cs="Tahoma"/>
          <w:color w:val="auto"/>
          <w:sz w:val="22"/>
          <w:szCs w:val="22"/>
        </w:rPr>
        <w:t xml:space="preserve">2.2 The </w:t>
      </w:r>
      <w:r w:rsidR="007B23C1">
        <w:rPr>
          <w:rFonts w:ascii="DM Sans" w:hAnsi="DM Sans" w:cs="Tahoma"/>
          <w:color w:val="auto"/>
          <w:sz w:val="22"/>
          <w:szCs w:val="22"/>
        </w:rPr>
        <w:t>Market Entry</w:t>
      </w:r>
      <w:r w:rsidRPr="00455380">
        <w:rPr>
          <w:rFonts w:ascii="DM Sans" w:hAnsi="DM Sans" w:cs="Tahoma"/>
          <w:color w:val="auto"/>
          <w:sz w:val="22"/>
          <w:szCs w:val="22"/>
        </w:rPr>
        <w:t xml:space="preserve"> subcommittee shall determine the frequency of its meetings to discharge it’s duties. The subcommittee may need to </w:t>
      </w:r>
      <w:r w:rsidR="009F7CC0">
        <w:rPr>
          <w:rFonts w:ascii="DM Sans" w:hAnsi="DM Sans" w:cs="Tahoma"/>
          <w:color w:val="auto"/>
          <w:sz w:val="22"/>
          <w:szCs w:val="22"/>
        </w:rPr>
        <w:t>plan their meetings around</w:t>
      </w:r>
      <w:r w:rsidR="00163E65">
        <w:rPr>
          <w:rFonts w:ascii="DM Sans" w:hAnsi="DM Sans" w:cs="Tahoma"/>
          <w:color w:val="auto"/>
          <w:sz w:val="22"/>
          <w:szCs w:val="22"/>
        </w:rPr>
        <w:t xml:space="preserve"> when</w:t>
      </w:r>
      <w:r w:rsidR="007B23C1">
        <w:rPr>
          <w:rFonts w:ascii="DM Sans" w:hAnsi="DM Sans" w:cs="Tahoma"/>
          <w:color w:val="auto"/>
          <w:sz w:val="22"/>
          <w:szCs w:val="22"/>
        </w:rPr>
        <w:t xml:space="preserve"> application</w:t>
      </w:r>
      <w:r w:rsidR="00163E65">
        <w:rPr>
          <w:rFonts w:ascii="DM Sans" w:hAnsi="DM Sans" w:cs="Tahoma"/>
          <w:color w:val="auto"/>
          <w:sz w:val="22"/>
          <w:szCs w:val="22"/>
        </w:rPr>
        <w:t>s</w:t>
      </w:r>
      <w:r w:rsidR="007B23C1">
        <w:rPr>
          <w:rFonts w:ascii="DM Sans" w:hAnsi="DM Sans" w:cs="Tahoma"/>
          <w:color w:val="auto"/>
          <w:sz w:val="22"/>
          <w:szCs w:val="22"/>
        </w:rPr>
        <w:t xml:space="preserve"> </w:t>
      </w:r>
      <w:r w:rsidR="00163E65">
        <w:rPr>
          <w:rFonts w:ascii="DM Sans" w:hAnsi="DM Sans" w:cs="Tahoma"/>
          <w:color w:val="auto"/>
          <w:sz w:val="22"/>
          <w:szCs w:val="22"/>
        </w:rPr>
        <w:t>are</w:t>
      </w:r>
      <w:r w:rsidR="007B23C1">
        <w:rPr>
          <w:rFonts w:ascii="DM Sans" w:hAnsi="DM Sans" w:cs="Tahoma"/>
          <w:color w:val="auto"/>
          <w:sz w:val="22"/>
          <w:szCs w:val="22"/>
        </w:rPr>
        <w:t xml:space="preserve"> </w:t>
      </w:r>
      <w:r w:rsidR="00163E65">
        <w:rPr>
          <w:rFonts w:ascii="DM Sans" w:hAnsi="DM Sans" w:cs="Tahoma"/>
          <w:color w:val="auto"/>
          <w:sz w:val="22"/>
          <w:szCs w:val="22"/>
        </w:rPr>
        <w:t>received, with regard to statutory notice and response periods</w:t>
      </w:r>
      <w:r w:rsidRPr="00455380">
        <w:rPr>
          <w:rFonts w:ascii="DM Sans" w:hAnsi="DM Sans" w:cs="Tahoma"/>
          <w:color w:val="auto"/>
          <w:sz w:val="22"/>
          <w:szCs w:val="22"/>
        </w:rPr>
        <w:t>.</w:t>
      </w:r>
    </w:p>
    <w:p w:rsidRPr="00455380" w:rsidR="00DB51B4" w:rsidP="00455380" w:rsidRDefault="00DB51B4" w14:paraId="29643EAC" w14:textId="05E68E80">
      <w:pPr>
        <w:pStyle w:val="Default"/>
        <w:spacing w:after="262"/>
        <w:rPr>
          <w:rFonts w:ascii="DM Sans" w:hAnsi="DM Sans" w:cs="Tahoma"/>
          <w:color w:val="auto"/>
          <w:sz w:val="22"/>
          <w:szCs w:val="22"/>
        </w:rPr>
      </w:pPr>
      <w:r w:rsidRPr="169D9284" w:rsidR="00DB51B4">
        <w:rPr>
          <w:rFonts w:ascii="DM Sans" w:hAnsi="DM Sans" w:cs="Tahoma"/>
          <w:color w:val="auto"/>
          <w:sz w:val="22"/>
          <w:szCs w:val="22"/>
        </w:rPr>
        <w:t>2.</w:t>
      </w:r>
      <w:r w:rsidRPr="169D9284" w:rsidR="005229CA">
        <w:rPr>
          <w:rFonts w:ascii="DM Sans" w:hAnsi="DM Sans" w:cs="Tahoma"/>
          <w:color w:val="auto"/>
          <w:sz w:val="22"/>
          <w:szCs w:val="22"/>
        </w:rPr>
        <w:t>3</w:t>
      </w:r>
      <w:r w:rsidRPr="169D9284" w:rsidR="00DB51B4">
        <w:rPr>
          <w:rFonts w:ascii="DM Sans" w:hAnsi="DM Sans" w:cs="Tahoma"/>
          <w:color w:val="auto"/>
          <w:sz w:val="22"/>
          <w:szCs w:val="22"/>
        </w:rPr>
        <w:t xml:space="preserve"> A </w:t>
      </w:r>
      <w:r w:rsidRPr="169D9284" w:rsidR="005C7850">
        <w:rPr>
          <w:rFonts w:ascii="DM Sans" w:hAnsi="DM Sans" w:cs="Tahoma"/>
          <w:color w:val="auto"/>
          <w:sz w:val="22"/>
          <w:szCs w:val="22"/>
        </w:rPr>
        <w:t>Market Entry</w:t>
      </w:r>
      <w:r w:rsidRPr="169D9284" w:rsidR="00DB51B4">
        <w:rPr>
          <w:rFonts w:ascii="DM Sans" w:hAnsi="DM Sans" w:cs="Tahoma"/>
          <w:color w:val="auto"/>
          <w:sz w:val="22"/>
          <w:szCs w:val="22"/>
        </w:rPr>
        <w:t xml:space="preserve"> subcommittee member with a conflict of interest should </w:t>
      </w:r>
      <w:r w:rsidRPr="169D9284" w:rsidR="6E8818E0">
        <w:rPr>
          <w:rFonts w:ascii="DM Sans" w:hAnsi="DM Sans" w:cs="Tahoma"/>
          <w:color w:val="auto"/>
          <w:sz w:val="22"/>
          <w:szCs w:val="22"/>
        </w:rPr>
        <w:t xml:space="preserve">declare this </w:t>
      </w:r>
      <w:r w:rsidRPr="169D9284" w:rsidR="6E8818E0">
        <w:rPr>
          <w:rFonts w:ascii="DM Sans" w:hAnsi="DM Sans" w:cs="Tahoma"/>
          <w:color w:val="auto"/>
          <w:sz w:val="22"/>
          <w:szCs w:val="22"/>
        </w:rPr>
        <w:t>immediately</w:t>
      </w:r>
      <w:r w:rsidRPr="169D9284" w:rsidR="6E8818E0">
        <w:rPr>
          <w:rFonts w:ascii="DM Sans" w:hAnsi="DM Sans" w:cs="Tahoma"/>
          <w:color w:val="auto"/>
          <w:sz w:val="22"/>
          <w:szCs w:val="22"/>
        </w:rPr>
        <w:t xml:space="preserve"> and recuse themselves from discussions on that application</w:t>
      </w:r>
      <w:r w:rsidRPr="169D9284" w:rsidR="00DB51B4">
        <w:rPr>
          <w:rFonts w:ascii="DM Sans" w:hAnsi="DM Sans" w:cs="Tahoma"/>
          <w:color w:val="auto"/>
          <w:sz w:val="22"/>
          <w:szCs w:val="22"/>
        </w:rPr>
        <w:t xml:space="preserve">, in which case the subcommittee </w:t>
      </w:r>
      <w:r w:rsidRPr="169D9284" w:rsidR="230EC9CB">
        <w:rPr>
          <w:rFonts w:ascii="DM Sans" w:hAnsi="DM Sans" w:cs="Tahoma"/>
          <w:color w:val="auto"/>
          <w:sz w:val="22"/>
          <w:szCs w:val="22"/>
        </w:rPr>
        <w:t>may</w:t>
      </w:r>
      <w:r w:rsidRPr="169D9284" w:rsidR="00DB51B4">
        <w:rPr>
          <w:rFonts w:ascii="DM Sans" w:hAnsi="DM Sans" w:cs="Tahoma"/>
          <w:color w:val="auto"/>
          <w:sz w:val="22"/>
          <w:szCs w:val="22"/>
        </w:rPr>
        <w:t xml:space="preserve"> co-opt an </w:t>
      </w:r>
      <w:r w:rsidRPr="169D9284" w:rsidR="00DB51B4">
        <w:rPr>
          <w:rFonts w:ascii="DM Sans" w:hAnsi="DM Sans" w:cs="Tahoma"/>
          <w:color w:val="auto"/>
          <w:sz w:val="22"/>
          <w:szCs w:val="22"/>
        </w:rPr>
        <w:t>additional</w:t>
      </w:r>
      <w:r w:rsidRPr="169D9284" w:rsidR="00DB51B4">
        <w:rPr>
          <w:rFonts w:ascii="DM Sans" w:hAnsi="DM Sans" w:cs="Tahoma"/>
          <w:color w:val="auto"/>
          <w:sz w:val="22"/>
          <w:szCs w:val="22"/>
        </w:rPr>
        <w:t xml:space="preserve"> member</w:t>
      </w:r>
      <w:r w:rsidRPr="169D9284" w:rsidR="136B5FF5">
        <w:rPr>
          <w:rFonts w:ascii="DM Sans" w:hAnsi="DM Sans" w:cs="Tahoma"/>
          <w:color w:val="auto"/>
          <w:sz w:val="22"/>
          <w:szCs w:val="22"/>
        </w:rPr>
        <w:t>(s)</w:t>
      </w:r>
      <w:r w:rsidRPr="169D9284" w:rsidR="00DB51B4">
        <w:rPr>
          <w:rFonts w:ascii="DM Sans" w:hAnsi="DM Sans" w:cs="Tahoma"/>
          <w:color w:val="auto"/>
          <w:sz w:val="22"/>
          <w:szCs w:val="22"/>
        </w:rPr>
        <w:t xml:space="preserve"> from the main committee</w:t>
      </w:r>
      <w:r w:rsidRPr="169D9284" w:rsidR="7A444524">
        <w:rPr>
          <w:rFonts w:ascii="DM Sans" w:hAnsi="DM Sans" w:cs="Tahoma"/>
          <w:color w:val="auto"/>
          <w:sz w:val="22"/>
          <w:szCs w:val="22"/>
        </w:rPr>
        <w:t xml:space="preserve"> to deal with that application</w:t>
      </w:r>
      <w:r w:rsidRPr="169D9284" w:rsidR="00DB51B4">
        <w:rPr>
          <w:rFonts w:ascii="DM Sans" w:hAnsi="DM Sans" w:cs="Tahoma"/>
          <w:color w:val="auto"/>
          <w:sz w:val="22"/>
          <w:szCs w:val="22"/>
        </w:rPr>
        <w:t>.</w:t>
      </w:r>
    </w:p>
    <w:p w:rsidRPr="00455380" w:rsidR="00DB51B4" w:rsidP="00455380" w:rsidRDefault="00DB51B4" w14:paraId="73D2988F" w14:textId="43981209">
      <w:pPr>
        <w:pStyle w:val="Default"/>
        <w:spacing w:after="262"/>
        <w:rPr>
          <w:rFonts w:ascii="DM Sans" w:hAnsi="DM Sans" w:cs="Tahoma"/>
          <w:color w:val="auto"/>
          <w:sz w:val="22"/>
          <w:szCs w:val="22"/>
        </w:rPr>
      </w:pPr>
      <w:r w:rsidRPr="169D9284" w:rsidR="00DB51B4">
        <w:rPr>
          <w:rFonts w:ascii="DM Sans" w:hAnsi="DM Sans" w:cs="Tahoma"/>
          <w:color w:val="auto"/>
          <w:sz w:val="22"/>
          <w:szCs w:val="22"/>
        </w:rPr>
        <w:t>2.</w:t>
      </w:r>
      <w:r w:rsidRPr="169D9284" w:rsidR="005229CA">
        <w:rPr>
          <w:rFonts w:ascii="DM Sans" w:hAnsi="DM Sans" w:cs="Tahoma"/>
          <w:color w:val="auto"/>
          <w:sz w:val="22"/>
          <w:szCs w:val="22"/>
        </w:rPr>
        <w:t>4</w:t>
      </w:r>
      <w:r w:rsidRPr="169D9284" w:rsidR="00DB51B4">
        <w:rPr>
          <w:rFonts w:ascii="DM Sans" w:hAnsi="DM Sans" w:cs="Tahoma"/>
          <w:color w:val="auto"/>
          <w:sz w:val="22"/>
          <w:szCs w:val="22"/>
        </w:rPr>
        <w:t xml:space="preserve"> The subcommittee, may invite </w:t>
      </w:r>
      <w:r w:rsidRPr="169D9284" w:rsidR="005C7850">
        <w:rPr>
          <w:rFonts w:ascii="DM Sans" w:hAnsi="DM Sans" w:cs="Tahoma"/>
          <w:color w:val="auto"/>
          <w:sz w:val="22"/>
          <w:szCs w:val="22"/>
        </w:rPr>
        <w:t>an</w:t>
      </w:r>
      <w:r w:rsidRPr="169D9284" w:rsidR="00DB51B4">
        <w:rPr>
          <w:rFonts w:ascii="DM Sans" w:hAnsi="DM Sans" w:cs="Tahoma"/>
          <w:color w:val="auto"/>
          <w:sz w:val="22"/>
          <w:szCs w:val="22"/>
        </w:rPr>
        <w:t xml:space="preserve"> LPC </w:t>
      </w:r>
      <w:r w:rsidRPr="169D9284" w:rsidR="3AD6AE3D">
        <w:rPr>
          <w:rFonts w:ascii="DM Sans" w:hAnsi="DM Sans" w:cs="Tahoma"/>
          <w:color w:val="auto"/>
          <w:sz w:val="22"/>
          <w:szCs w:val="22"/>
        </w:rPr>
        <w:t xml:space="preserve">Joint </w:t>
      </w:r>
      <w:r w:rsidRPr="169D9284" w:rsidR="00DB51B4">
        <w:rPr>
          <w:rFonts w:ascii="DM Sans" w:hAnsi="DM Sans" w:cs="Tahoma"/>
          <w:color w:val="auto"/>
          <w:sz w:val="22"/>
          <w:szCs w:val="22"/>
        </w:rPr>
        <w:t xml:space="preserve">Chief Officer or other officer to part or all of one or more of its meetings if their input is </w:t>
      </w:r>
      <w:r w:rsidRPr="169D9284" w:rsidR="00DB51B4">
        <w:rPr>
          <w:rFonts w:ascii="DM Sans" w:hAnsi="DM Sans" w:cs="Tahoma"/>
          <w:color w:val="auto"/>
          <w:sz w:val="22"/>
          <w:szCs w:val="22"/>
        </w:rPr>
        <w:t>required</w:t>
      </w:r>
      <w:r w:rsidRPr="169D9284" w:rsidR="00DB51B4">
        <w:rPr>
          <w:rFonts w:ascii="DM Sans" w:hAnsi="DM Sans" w:cs="Tahoma"/>
          <w:color w:val="auto"/>
          <w:sz w:val="22"/>
          <w:szCs w:val="22"/>
        </w:rPr>
        <w:t xml:space="preserve"> to deal with a specific issue.</w:t>
      </w:r>
    </w:p>
    <w:p w:rsidR="00DB51B4" w:rsidP="00455380" w:rsidRDefault="00DB51B4" w14:paraId="647A237F" w14:textId="49B84EC6">
      <w:pPr>
        <w:pStyle w:val="Default"/>
        <w:spacing w:after="262"/>
        <w:rPr>
          <w:rFonts w:ascii="DM Sans" w:hAnsi="DM Sans" w:cs="Tahoma"/>
          <w:color w:val="auto"/>
          <w:sz w:val="22"/>
          <w:szCs w:val="22"/>
        </w:rPr>
      </w:pPr>
      <w:r w:rsidRPr="00455380">
        <w:rPr>
          <w:rFonts w:ascii="DM Sans" w:hAnsi="DM Sans" w:cs="Tahoma"/>
          <w:color w:val="auto"/>
          <w:sz w:val="22"/>
          <w:szCs w:val="22"/>
        </w:rPr>
        <w:t>2.</w:t>
      </w:r>
      <w:r w:rsidR="005229CA">
        <w:rPr>
          <w:rFonts w:ascii="DM Sans" w:hAnsi="DM Sans" w:cs="Tahoma"/>
          <w:color w:val="auto"/>
          <w:sz w:val="22"/>
          <w:szCs w:val="22"/>
        </w:rPr>
        <w:t>5</w:t>
      </w:r>
      <w:r w:rsidRPr="00455380">
        <w:rPr>
          <w:rFonts w:ascii="DM Sans" w:hAnsi="DM Sans" w:cs="Tahoma"/>
          <w:color w:val="auto"/>
          <w:sz w:val="22"/>
          <w:szCs w:val="22"/>
        </w:rPr>
        <w:t xml:space="preserve"> There is no quorum for the subcommittee but the maximum attendance will be sought when arranging a meeting.</w:t>
      </w:r>
    </w:p>
    <w:p w:rsidRPr="00455380" w:rsidR="00DB51B4" w:rsidP="00455380" w:rsidRDefault="00DB51B4" w14:paraId="632AC3F7" w14:textId="4E41D292">
      <w:pPr>
        <w:pStyle w:val="Heading2"/>
        <w:spacing w:before="120" w:line="276" w:lineRule="auto"/>
        <w:ind w:left="578" w:hanging="578"/>
        <w:rPr>
          <w:rFonts w:ascii="Mokoko Medium" w:hAnsi="Mokoko Medium" w:cs="Mokoko Medium"/>
          <w:b/>
          <w:bCs/>
          <w:color w:val="0072CE" w:themeColor="text1"/>
          <w:sz w:val="28"/>
          <w:szCs w:val="28"/>
        </w:rPr>
      </w:pPr>
      <w:r w:rsidRPr="00455380">
        <w:rPr>
          <w:rFonts w:ascii="Mokoko Medium" w:hAnsi="Mokoko Medium" w:cs="Mokoko Medium"/>
          <w:b/>
          <w:bCs/>
          <w:color w:val="0072CE" w:themeColor="text1"/>
          <w:sz w:val="28"/>
          <w:szCs w:val="28"/>
        </w:rPr>
        <w:t>Actions</w:t>
      </w:r>
    </w:p>
    <w:p w:rsidRPr="00455380" w:rsidR="00DB51B4" w:rsidP="00455380" w:rsidRDefault="00DB51B4" w14:paraId="52B42760" w14:textId="58FDF922">
      <w:pPr>
        <w:pStyle w:val="Default"/>
        <w:spacing w:after="262"/>
        <w:rPr>
          <w:rFonts w:ascii="DM Sans" w:hAnsi="DM Sans" w:cs="Tahoma"/>
          <w:color w:val="auto"/>
          <w:sz w:val="22"/>
          <w:szCs w:val="22"/>
        </w:rPr>
      </w:pPr>
      <w:r w:rsidRPr="00455380">
        <w:rPr>
          <w:rFonts w:ascii="DM Sans" w:hAnsi="DM Sans" w:cs="Tahoma"/>
          <w:color w:val="auto"/>
          <w:sz w:val="22"/>
          <w:szCs w:val="22"/>
        </w:rPr>
        <w:t xml:space="preserve">3.1 The LPC </w:t>
      </w:r>
      <w:r w:rsidR="00640519">
        <w:rPr>
          <w:rFonts w:ascii="DM Sans" w:hAnsi="DM Sans" w:cs="Tahoma"/>
          <w:color w:val="auto"/>
          <w:sz w:val="22"/>
          <w:szCs w:val="22"/>
        </w:rPr>
        <w:t>Joint Chief Officers will</w:t>
      </w:r>
      <w:r w:rsidRPr="00455380">
        <w:rPr>
          <w:rFonts w:ascii="DM Sans" w:hAnsi="DM Sans" w:cs="Tahoma"/>
          <w:color w:val="auto"/>
          <w:sz w:val="22"/>
          <w:szCs w:val="22"/>
        </w:rPr>
        <w:t xml:space="preserve"> refer directly to the subcommittee any matter</w:t>
      </w:r>
      <w:r w:rsidR="00640519">
        <w:rPr>
          <w:rFonts w:ascii="DM Sans" w:hAnsi="DM Sans" w:cs="Tahoma"/>
          <w:color w:val="auto"/>
          <w:sz w:val="22"/>
          <w:szCs w:val="22"/>
        </w:rPr>
        <w:t>s relating to Market Entry</w:t>
      </w:r>
      <w:r w:rsidR="007A3AF6">
        <w:rPr>
          <w:rFonts w:ascii="DM Sans" w:hAnsi="DM Sans" w:cs="Tahoma"/>
          <w:color w:val="auto"/>
          <w:sz w:val="22"/>
          <w:szCs w:val="22"/>
        </w:rPr>
        <w:t xml:space="preserve"> responses with a clear response deadline</w:t>
      </w:r>
      <w:r w:rsidRPr="00455380">
        <w:rPr>
          <w:rFonts w:ascii="DM Sans" w:hAnsi="DM Sans" w:cs="Tahoma"/>
          <w:color w:val="auto"/>
          <w:sz w:val="22"/>
          <w:szCs w:val="22"/>
        </w:rPr>
        <w:t>.</w:t>
      </w:r>
    </w:p>
    <w:p w:rsidR="00B57CF7" w:rsidP="00672228" w:rsidRDefault="00DB51B4" w14:paraId="5D1C3BB1" w14:textId="2CBC1A8B">
      <w:pPr>
        <w:pStyle w:val="Default"/>
        <w:spacing w:after="262"/>
        <w:rPr>
          <w:rFonts w:ascii="DM Sans" w:hAnsi="DM Sans" w:cs="Tahoma"/>
          <w:color w:val="auto"/>
          <w:sz w:val="22"/>
          <w:szCs w:val="22"/>
        </w:rPr>
      </w:pPr>
      <w:r w:rsidRPr="00455380">
        <w:rPr>
          <w:rFonts w:ascii="DM Sans" w:hAnsi="DM Sans" w:cs="Tahoma"/>
          <w:color w:val="auto"/>
          <w:sz w:val="22"/>
          <w:szCs w:val="22"/>
        </w:rPr>
        <w:t xml:space="preserve">3.2 </w:t>
      </w:r>
      <w:r w:rsidRPr="00455380" w:rsidR="00043A54">
        <w:rPr>
          <w:rFonts w:ascii="DM Sans" w:hAnsi="DM Sans" w:cs="Tahoma"/>
          <w:color w:val="auto"/>
          <w:sz w:val="22"/>
          <w:szCs w:val="22"/>
        </w:rPr>
        <w:t xml:space="preserve">The LPC </w:t>
      </w:r>
      <w:r w:rsidR="00043A54">
        <w:rPr>
          <w:rFonts w:ascii="DM Sans" w:hAnsi="DM Sans" w:cs="Tahoma"/>
          <w:color w:val="auto"/>
          <w:sz w:val="22"/>
          <w:szCs w:val="22"/>
        </w:rPr>
        <w:t>Joint Chief Officers s</w:t>
      </w:r>
      <w:r w:rsidRPr="00455380">
        <w:rPr>
          <w:rFonts w:ascii="DM Sans" w:hAnsi="DM Sans" w:cs="Tahoma"/>
          <w:color w:val="auto"/>
          <w:sz w:val="22"/>
          <w:szCs w:val="22"/>
        </w:rPr>
        <w:t xml:space="preserve">hall </w:t>
      </w:r>
      <w:r w:rsidR="00672228">
        <w:rPr>
          <w:rFonts w:ascii="DM Sans" w:hAnsi="DM Sans" w:cs="Tahoma"/>
          <w:color w:val="auto"/>
          <w:sz w:val="22"/>
          <w:szCs w:val="22"/>
        </w:rPr>
        <w:t xml:space="preserve">gather </w:t>
      </w:r>
      <w:r w:rsidR="00043A54">
        <w:rPr>
          <w:rFonts w:ascii="DM Sans" w:hAnsi="DM Sans" w:cs="Tahoma"/>
          <w:color w:val="auto"/>
          <w:sz w:val="22"/>
          <w:szCs w:val="22"/>
        </w:rPr>
        <w:t xml:space="preserve">information </w:t>
      </w:r>
      <w:r w:rsidR="00672228">
        <w:rPr>
          <w:rFonts w:ascii="DM Sans" w:hAnsi="DM Sans" w:cs="Tahoma"/>
          <w:color w:val="auto"/>
          <w:sz w:val="22"/>
          <w:szCs w:val="22"/>
        </w:rPr>
        <w:t xml:space="preserve">relevant </w:t>
      </w:r>
      <w:r w:rsidR="00043A54">
        <w:rPr>
          <w:rFonts w:ascii="DM Sans" w:hAnsi="DM Sans" w:cs="Tahoma"/>
          <w:color w:val="auto"/>
          <w:sz w:val="22"/>
          <w:szCs w:val="22"/>
        </w:rPr>
        <w:t xml:space="preserve">to the </w:t>
      </w:r>
      <w:r w:rsidR="00B57CF7">
        <w:rPr>
          <w:rFonts w:ascii="DM Sans" w:hAnsi="DM Sans" w:cs="Tahoma"/>
          <w:color w:val="auto"/>
          <w:sz w:val="22"/>
          <w:szCs w:val="22"/>
        </w:rPr>
        <w:t>application and, where possible, seek to verify any relevant assertions within the applications for accuracy.</w:t>
      </w:r>
    </w:p>
    <w:p w:rsidR="00B57CF7" w:rsidP="00672228" w:rsidRDefault="00B57CF7" w14:paraId="487068B7" w14:textId="243B2BA0">
      <w:pPr>
        <w:pStyle w:val="Default"/>
        <w:spacing w:after="262"/>
        <w:rPr>
          <w:rFonts w:ascii="DM Sans" w:hAnsi="DM Sans" w:cs="Tahoma"/>
          <w:color w:val="auto"/>
          <w:sz w:val="22"/>
          <w:szCs w:val="22"/>
        </w:rPr>
      </w:pPr>
      <w:r>
        <w:rPr>
          <w:rFonts w:ascii="DM Sans" w:hAnsi="DM Sans" w:cs="Tahoma"/>
          <w:color w:val="auto"/>
          <w:sz w:val="22"/>
          <w:szCs w:val="22"/>
        </w:rPr>
        <w:t>3.3 The Market Entry</w:t>
      </w:r>
      <w:r w:rsidRPr="00455380">
        <w:rPr>
          <w:rFonts w:ascii="DM Sans" w:hAnsi="DM Sans" w:cs="Tahoma"/>
          <w:color w:val="auto"/>
          <w:sz w:val="22"/>
          <w:szCs w:val="22"/>
        </w:rPr>
        <w:t xml:space="preserve"> subcommittee</w:t>
      </w:r>
      <w:r>
        <w:rPr>
          <w:rFonts w:ascii="DM Sans" w:hAnsi="DM Sans" w:cs="Tahoma"/>
          <w:color w:val="auto"/>
          <w:sz w:val="22"/>
          <w:szCs w:val="22"/>
        </w:rPr>
        <w:t xml:space="preserve"> will </w:t>
      </w:r>
      <w:r w:rsidR="00A64863">
        <w:rPr>
          <w:rFonts w:ascii="DM Sans" w:hAnsi="DM Sans" w:cs="Tahoma"/>
          <w:color w:val="auto"/>
          <w:sz w:val="22"/>
          <w:szCs w:val="22"/>
        </w:rPr>
        <w:t xml:space="preserve">review </w:t>
      </w:r>
      <w:r>
        <w:rPr>
          <w:rFonts w:ascii="DM Sans" w:hAnsi="DM Sans" w:cs="Tahoma"/>
          <w:color w:val="auto"/>
          <w:sz w:val="22"/>
          <w:szCs w:val="22"/>
        </w:rPr>
        <w:t xml:space="preserve">the application and </w:t>
      </w:r>
      <w:r w:rsidR="00A64863">
        <w:rPr>
          <w:rFonts w:ascii="DM Sans" w:hAnsi="DM Sans" w:cs="Tahoma"/>
          <w:color w:val="auto"/>
          <w:sz w:val="22"/>
          <w:szCs w:val="22"/>
        </w:rPr>
        <w:t xml:space="preserve">provide comments for consideration </w:t>
      </w:r>
      <w:r w:rsidR="006B32AC">
        <w:rPr>
          <w:rFonts w:ascii="DM Sans" w:hAnsi="DM Sans" w:cs="Tahoma"/>
          <w:color w:val="auto"/>
          <w:sz w:val="22"/>
          <w:szCs w:val="22"/>
        </w:rPr>
        <w:t>in the</w:t>
      </w:r>
      <w:r w:rsidR="004674A3">
        <w:rPr>
          <w:rFonts w:ascii="DM Sans" w:hAnsi="DM Sans" w:cs="Tahoma"/>
          <w:color w:val="auto"/>
          <w:sz w:val="22"/>
          <w:szCs w:val="22"/>
        </w:rPr>
        <w:t xml:space="preserve">ir </w:t>
      </w:r>
      <w:r w:rsidR="006B32AC">
        <w:rPr>
          <w:rFonts w:ascii="DM Sans" w:hAnsi="DM Sans" w:cs="Tahoma"/>
          <w:color w:val="auto"/>
          <w:sz w:val="22"/>
          <w:szCs w:val="22"/>
        </w:rPr>
        <w:t>response</w:t>
      </w:r>
      <w:r w:rsidR="00434AF6">
        <w:rPr>
          <w:rFonts w:ascii="DM Sans" w:hAnsi="DM Sans" w:cs="Tahoma"/>
          <w:color w:val="auto"/>
          <w:sz w:val="22"/>
          <w:szCs w:val="22"/>
        </w:rPr>
        <w:t xml:space="preserve">, before </w:t>
      </w:r>
      <w:r w:rsidR="007374F4">
        <w:rPr>
          <w:rFonts w:ascii="DM Sans" w:hAnsi="DM Sans" w:cs="Tahoma"/>
          <w:color w:val="auto"/>
          <w:sz w:val="22"/>
          <w:szCs w:val="22"/>
        </w:rPr>
        <w:t>agree</w:t>
      </w:r>
      <w:r w:rsidR="004674A3">
        <w:rPr>
          <w:rFonts w:ascii="DM Sans" w:hAnsi="DM Sans" w:cs="Tahoma"/>
          <w:color w:val="auto"/>
          <w:sz w:val="22"/>
          <w:szCs w:val="22"/>
        </w:rPr>
        <w:t>ing</w:t>
      </w:r>
      <w:r w:rsidR="007374F4">
        <w:rPr>
          <w:rFonts w:ascii="DM Sans" w:hAnsi="DM Sans" w:cs="Tahoma"/>
          <w:color w:val="auto"/>
          <w:sz w:val="22"/>
          <w:szCs w:val="22"/>
        </w:rPr>
        <w:t xml:space="preserve"> the </w:t>
      </w:r>
      <w:r w:rsidR="004674A3">
        <w:rPr>
          <w:rFonts w:ascii="DM Sans" w:hAnsi="DM Sans" w:cs="Tahoma"/>
          <w:color w:val="auto"/>
          <w:sz w:val="22"/>
          <w:szCs w:val="22"/>
        </w:rPr>
        <w:t>points</w:t>
      </w:r>
      <w:r w:rsidR="006B32AC">
        <w:rPr>
          <w:rFonts w:ascii="DM Sans" w:hAnsi="DM Sans" w:cs="Tahoma"/>
          <w:color w:val="auto"/>
          <w:sz w:val="22"/>
          <w:szCs w:val="22"/>
        </w:rPr>
        <w:t>.</w:t>
      </w:r>
    </w:p>
    <w:p w:rsidR="00594677" w:rsidP="00455380" w:rsidRDefault="006B32AC" w14:paraId="377B4D0C" w14:textId="66A268D8">
      <w:pPr>
        <w:pStyle w:val="Default"/>
        <w:spacing w:after="262"/>
        <w:rPr>
          <w:rFonts w:ascii="DM Sans" w:hAnsi="DM Sans" w:cs="Tahoma"/>
          <w:color w:val="auto"/>
          <w:sz w:val="22"/>
          <w:szCs w:val="22"/>
        </w:rPr>
      </w:pPr>
      <w:r w:rsidRPr="169D9284" w:rsidR="006B32AC">
        <w:rPr>
          <w:rFonts w:ascii="DM Sans" w:hAnsi="DM Sans" w:cs="Tahoma"/>
          <w:color w:val="auto"/>
          <w:sz w:val="22"/>
          <w:szCs w:val="22"/>
        </w:rPr>
        <w:t xml:space="preserve">3.4 Where </w:t>
      </w:r>
      <w:r w:rsidRPr="169D9284" w:rsidR="006B32AC">
        <w:rPr>
          <w:rFonts w:ascii="DM Sans" w:hAnsi="DM Sans" w:cs="Tahoma"/>
          <w:color w:val="auto"/>
          <w:sz w:val="22"/>
          <w:szCs w:val="22"/>
        </w:rPr>
        <w:t>appropriate</w:t>
      </w:r>
      <w:r w:rsidRPr="169D9284" w:rsidR="006B32AC">
        <w:rPr>
          <w:rFonts w:ascii="DM Sans" w:hAnsi="DM Sans" w:cs="Tahoma"/>
          <w:color w:val="auto"/>
          <w:sz w:val="22"/>
          <w:szCs w:val="22"/>
        </w:rPr>
        <w:t xml:space="preserve">, or requested by a </w:t>
      </w:r>
      <w:r w:rsidRPr="169D9284" w:rsidR="00BE4228">
        <w:rPr>
          <w:rFonts w:ascii="DM Sans" w:hAnsi="DM Sans" w:cs="Tahoma"/>
          <w:color w:val="auto"/>
          <w:sz w:val="22"/>
          <w:szCs w:val="22"/>
        </w:rPr>
        <w:t>subcommittee mem</w:t>
      </w:r>
      <w:r w:rsidRPr="169D9284" w:rsidR="007C1BEA">
        <w:rPr>
          <w:rFonts w:ascii="DM Sans" w:hAnsi="DM Sans" w:cs="Tahoma"/>
          <w:color w:val="auto"/>
          <w:sz w:val="22"/>
          <w:szCs w:val="22"/>
        </w:rPr>
        <w:t>b</w:t>
      </w:r>
      <w:r w:rsidRPr="169D9284" w:rsidR="00BE4228">
        <w:rPr>
          <w:rFonts w:ascii="DM Sans" w:hAnsi="DM Sans" w:cs="Tahoma"/>
          <w:color w:val="auto"/>
          <w:sz w:val="22"/>
          <w:szCs w:val="22"/>
        </w:rPr>
        <w:t xml:space="preserve">er, the Joint Chief </w:t>
      </w:r>
      <w:r w:rsidRPr="169D9284" w:rsidR="368525DF">
        <w:rPr>
          <w:rFonts w:ascii="DM Sans" w:hAnsi="DM Sans" w:cs="Tahoma"/>
          <w:color w:val="auto"/>
          <w:sz w:val="22"/>
          <w:szCs w:val="22"/>
        </w:rPr>
        <w:t>O</w:t>
      </w:r>
      <w:r w:rsidRPr="169D9284" w:rsidR="00BE4228">
        <w:rPr>
          <w:rFonts w:ascii="DM Sans" w:hAnsi="DM Sans" w:cs="Tahoma"/>
          <w:color w:val="auto"/>
          <w:sz w:val="22"/>
          <w:szCs w:val="22"/>
        </w:rPr>
        <w:t xml:space="preserve">fficers may seek feedback from </w:t>
      </w:r>
      <w:r w:rsidRPr="169D9284" w:rsidR="00E62C7B">
        <w:rPr>
          <w:rFonts w:ascii="DM Sans" w:hAnsi="DM Sans" w:cs="Tahoma"/>
          <w:color w:val="auto"/>
          <w:sz w:val="22"/>
          <w:szCs w:val="22"/>
        </w:rPr>
        <w:t xml:space="preserve">the </w:t>
      </w:r>
      <w:r w:rsidRPr="169D9284" w:rsidR="007C1BEA">
        <w:rPr>
          <w:rFonts w:ascii="DM Sans" w:hAnsi="DM Sans" w:cs="Tahoma"/>
          <w:color w:val="auto"/>
          <w:sz w:val="22"/>
          <w:szCs w:val="22"/>
        </w:rPr>
        <w:t xml:space="preserve">notifiable </w:t>
      </w:r>
      <w:r w:rsidRPr="169D9284" w:rsidR="00E62C7B">
        <w:rPr>
          <w:rFonts w:ascii="DM Sans" w:hAnsi="DM Sans" w:cs="Tahoma"/>
          <w:color w:val="auto"/>
          <w:sz w:val="22"/>
          <w:szCs w:val="22"/>
        </w:rPr>
        <w:t>parties (</w:t>
      </w:r>
      <w:r w:rsidRPr="169D9284" w:rsidR="007C1BEA">
        <w:rPr>
          <w:rFonts w:ascii="DM Sans" w:hAnsi="DM Sans" w:cs="Tahoma"/>
          <w:color w:val="auto"/>
          <w:sz w:val="22"/>
          <w:szCs w:val="22"/>
        </w:rPr>
        <w:t>LPC contractors</w:t>
      </w:r>
      <w:r w:rsidRPr="169D9284" w:rsidR="00E62C7B">
        <w:rPr>
          <w:rFonts w:ascii="DM Sans" w:hAnsi="DM Sans" w:cs="Tahoma"/>
          <w:color w:val="auto"/>
          <w:sz w:val="22"/>
          <w:szCs w:val="22"/>
        </w:rPr>
        <w:t>) of the application.</w:t>
      </w:r>
    </w:p>
    <w:p w:rsidR="00E97001" w:rsidP="169D9284" w:rsidRDefault="00E97001" w14:paraId="7BE1EE43" w14:textId="6BF70FF1">
      <w:pPr>
        <w:pStyle w:val="Default"/>
        <w:spacing w:after="262"/>
        <w:rPr>
          <w:rFonts w:ascii="DM Sans" w:hAnsi="DM Sans" w:cs="Tahoma"/>
          <w:color w:val="auto"/>
          <w:sz w:val="22"/>
          <w:szCs w:val="22"/>
        </w:rPr>
      </w:pPr>
      <w:r w:rsidRPr="169D9284" w:rsidR="00E97001">
        <w:rPr>
          <w:rFonts w:ascii="DM Sans" w:hAnsi="DM Sans" w:cs="Tahoma"/>
          <w:color w:val="auto"/>
          <w:sz w:val="22"/>
          <w:szCs w:val="22"/>
        </w:rPr>
        <w:t>3.5 The Market Entry</w:t>
      </w:r>
      <w:r w:rsidRPr="169D9284" w:rsidR="00E97001">
        <w:rPr>
          <w:rFonts w:ascii="DM Sans" w:hAnsi="DM Sans" w:cs="Tahoma"/>
          <w:color w:val="auto"/>
          <w:sz w:val="22"/>
          <w:szCs w:val="22"/>
        </w:rPr>
        <w:t xml:space="preserve"> subcommittee</w:t>
      </w:r>
      <w:r w:rsidRPr="169D9284" w:rsidR="00265CC9">
        <w:rPr>
          <w:rFonts w:ascii="DM Sans" w:hAnsi="DM Sans" w:cs="Tahoma"/>
          <w:color w:val="auto"/>
          <w:sz w:val="22"/>
          <w:szCs w:val="22"/>
        </w:rPr>
        <w:t xml:space="preserve"> </w:t>
      </w:r>
      <w:r w:rsidRPr="169D9284" w:rsidR="00265CC9">
        <w:rPr>
          <w:rFonts w:ascii="DM Sans" w:hAnsi="DM Sans" w:cs="Tahoma"/>
          <w:color w:val="auto"/>
          <w:sz w:val="22"/>
          <w:szCs w:val="22"/>
        </w:rPr>
        <w:t>will draft and</w:t>
      </w:r>
      <w:r w:rsidRPr="169D9284" w:rsidR="00265CC9">
        <w:rPr>
          <w:rFonts w:ascii="DM Sans" w:hAnsi="DM Sans" w:cs="Tahoma"/>
          <w:color w:val="auto"/>
          <w:sz w:val="22"/>
          <w:szCs w:val="22"/>
        </w:rPr>
        <w:t xml:space="preserve"> </w:t>
      </w:r>
      <w:r w:rsidRPr="169D9284" w:rsidR="00265CC9">
        <w:rPr>
          <w:rFonts w:ascii="DM Sans" w:hAnsi="DM Sans" w:cs="Tahoma"/>
          <w:color w:val="auto"/>
          <w:sz w:val="22"/>
          <w:szCs w:val="22"/>
        </w:rPr>
        <w:t>agree</w:t>
      </w:r>
      <w:r w:rsidRPr="169D9284" w:rsidR="00E97001">
        <w:rPr>
          <w:rFonts w:ascii="DM Sans" w:hAnsi="DM Sans" w:cs="Tahoma"/>
          <w:color w:val="auto"/>
          <w:sz w:val="22"/>
          <w:szCs w:val="22"/>
        </w:rPr>
        <w:t xml:space="preserve">, or direct the Joint </w:t>
      </w:r>
      <w:r w:rsidRPr="169D9284" w:rsidR="4C7D24BD">
        <w:rPr>
          <w:rFonts w:ascii="DM Sans" w:hAnsi="DM Sans" w:cs="Tahoma"/>
          <w:color w:val="auto"/>
          <w:sz w:val="22"/>
          <w:szCs w:val="22"/>
        </w:rPr>
        <w:t>C</w:t>
      </w:r>
      <w:r w:rsidRPr="169D9284" w:rsidR="00E97001">
        <w:rPr>
          <w:rFonts w:ascii="DM Sans" w:hAnsi="DM Sans" w:cs="Tahoma"/>
          <w:color w:val="auto"/>
          <w:sz w:val="22"/>
          <w:szCs w:val="22"/>
        </w:rPr>
        <w:t xml:space="preserve">hief </w:t>
      </w:r>
    </w:p>
    <w:p w:rsidR="00E97001" w:rsidP="00455380" w:rsidRDefault="00E97001" w14:paraId="03EF2150" w14:textId="376D2EFC">
      <w:pPr>
        <w:pStyle w:val="Default"/>
        <w:spacing w:after="262"/>
        <w:rPr>
          <w:rFonts w:ascii="DM Sans" w:hAnsi="DM Sans" w:cs="Tahoma"/>
          <w:color w:val="auto"/>
          <w:sz w:val="22"/>
          <w:szCs w:val="22"/>
        </w:rPr>
      </w:pPr>
      <w:r w:rsidRPr="169D9284" w:rsidR="142B14C3">
        <w:rPr>
          <w:rFonts w:ascii="DM Sans" w:hAnsi="DM Sans" w:cs="Tahoma"/>
          <w:color w:val="auto"/>
          <w:sz w:val="22"/>
          <w:szCs w:val="22"/>
        </w:rPr>
        <w:t>O</w:t>
      </w:r>
      <w:r w:rsidRPr="169D9284" w:rsidR="00E97001">
        <w:rPr>
          <w:rFonts w:ascii="DM Sans" w:hAnsi="DM Sans" w:cs="Tahoma"/>
          <w:color w:val="auto"/>
          <w:sz w:val="22"/>
          <w:szCs w:val="22"/>
        </w:rPr>
        <w:t>fficer</w:t>
      </w:r>
      <w:r w:rsidRPr="169D9284" w:rsidR="7F26CF2D">
        <w:rPr>
          <w:rFonts w:ascii="DM Sans" w:hAnsi="DM Sans" w:cs="Tahoma"/>
          <w:color w:val="auto"/>
          <w:sz w:val="22"/>
          <w:szCs w:val="22"/>
        </w:rPr>
        <w:t>(</w:t>
      </w:r>
      <w:r w:rsidRPr="169D9284" w:rsidR="00E97001">
        <w:rPr>
          <w:rFonts w:ascii="DM Sans" w:hAnsi="DM Sans" w:cs="Tahoma"/>
          <w:color w:val="auto"/>
          <w:sz w:val="22"/>
          <w:szCs w:val="22"/>
        </w:rPr>
        <w:t>s</w:t>
      </w:r>
      <w:r w:rsidRPr="169D9284" w:rsidR="1470BBBE">
        <w:rPr>
          <w:rFonts w:ascii="DM Sans" w:hAnsi="DM Sans" w:cs="Tahoma"/>
          <w:color w:val="auto"/>
          <w:sz w:val="22"/>
          <w:szCs w:val="22"/>
        </w:rPr>
        <w:t>)</w:t>
      </w:r>
      <w:r w:rsidRPr="169D9284" w:rsidR="00265CC9">
        <w:rPr>
          <w:rFonts w:ascii="DM Sans" w:hAnsi="DM Sans" w:cs="Tahoma"/>
          <w:color w:val="auto"/>
          <w:sz w:val="22"/>
          <w:szCs w:val="22"/>
        </w:rPr>
        <w:t xml:space="preserve"> to</w:t>
      </w:r>
      <w:r w:rsidRPr="169D9284" w:rsidR="00796891">
        <w:rPr>
          <w:rFonts w:ascii="DM Sans" w:hAnsi="DM Sans" w:cs="Tahoma"/>
          <w:color w:val="auto"/>
          <w:sz w:val="22"/>
          <w:szCs w:val="22"/>
        </w:rPr>
        <w:t xml:space="preserve"> draft</w:t>
      </w:r>
      <w:r w:rsidRPr="169D9284" w:rsidR="00265CC9">
        <w:rPr>
          <w:rFonts w:ascii="DM Sans" w:hAnsi="DM Sans" w:cs="Tahoma"/>
          <w:color w:val="auto"/>
          <w:sz w:val="22"/>
          <w:szCs w:val="22"/>
        </w:rPr>
        <w:t xml:space="preserve"> an official response</w:t>
      </w:r>
      <w:r w:rsidRPr="169D9284" w:rsidR="00E97001">
        <w:rPr>
          <w:rFonts w:ascii="DM Sans" w:hAnsi="DM Sans" w:cs="Tahoma"/>
          <w:color w:val="auto"/>
          <w:sz w:val="22"/>
          <w:szCs w:val="22"/>
        </w:rPr>
        <w:t>.</w:t>
      </w:r>
    </w:p>
    <w:p w:rsidR="00796891" w:rsidP="00455380" w:rsidRDefault="00796891" w14:paraId="280E02CF" w14:textId="6CE91B12">
      <w:pPr>
        <w:pStyle w:val="Default"/>
        <w:spacing w:after="262"/>
        <w:rPr>
          <w:rFonts w:ascii="DM Sans" w:hAnsi="DM Sans" w:cs="Tahoma"/>
          <w:color w:val="auto"/>
          <w:sz w:val="22"/>
          <w:szCs w:val="22"/>
        </w:rPr>
      </w:pPr>
      <w:r>
        <w:rPr>
          <w:rFonts w:ascii="DM Sans" w:hAnsi="DM Sans" w:cs="Tahoma"/>
          <w:color w:val="auto"/>
          <w:sz w:val="22"/>
          <w:szCs w:val="22"/>
        </w:rPr>
        <w:t>3.6 The Market Entry</w:t>
      </w:r>
      <w:r w:rsidRPr="00455380">
        <w:rPr>
          <w:rFonts w:ascii="DM Sans" w:hAnsi="DM Sans" w:cs="Tahoma"/>
          <w:color w:val="auto"/>
          <w:sz w:val="22"/>
          <w:szCs w:val="22"/>
        </w:rPr>
        <w:t xml:space="preserve"> subcommittee</w:t>
      </w:r>
      <w:r w:rsidRPr="00265CC9">
        <w:rPr>
          <w:rFonts w:ascii="DM Sans" w:hAnsi="DM Sans" w:cs="Tahoma"/>
          <w:color w:val="auto"/>
          <w:sz w:val="22"/>
          <w:szCs w:val="22"/>
        </w:rPr>
        <w:t xml:space="preserve"> </w:t>
      </w:r>
      <w:r w:rsidRPr="004723F0" w:rsidR="00495109">
        <w:rPr>
          <w:rFonts w:ascii="DM Sans" w:hAnsi="DM Sans"/>
          <w:sz w:val="22"/>
          <w:szCs w:val="22"/>
        </w:rPr>
        <w:t>has been granted authority</w:t>
      </w:r>
      <w:r w:rsidR="00495109">
        <w:rPr>
          <w:rFonts w:ascii="DM Sans" w:hAnsi="DM Sans"/>
          <w:sz w:val="22"/>
          <w:szCs w:val="22"/>
        </w:rPr>
        <w:t xml:space="preserve"> to </w:t>
      </w:r>
      <w:r w:rsidR="002C67F1">
        <w:rPr>
          <w:rFonts w:ascii="DM Sans" w:hAnsi="DM Sans"/>
          <w:sz w:val="22"/>
          <w:szCs w:val="22"/>
        </w:rPr>
        <w:t>approve and send</w:t>
      </w:r>
      <w:r w:rsidR="00C27ED7">
        <w:rPr>
          <w:rFonts w:ascii="DM Sans" w:hAnsi="DM Sans"/>
          <w:sz w:val="22"/>
          <w:szCs w:val="22"/>
        </w:rPr>
        <w:t>, via the Joint Chief Officers,</w:t>
      </w:r>
      <w:r w:rsidR="002C67F1">
        <w:rPr>
          <w:rFonts w:ascii="DM Sans" w:hAnsi="DM Sans"/>
          <w:sz w:val="22"/>
          <w:szCs w:val="22"/>
        </w:rPr>
        <w:t xml:space="preserve"> the responses to Market entry applications</w:t>
      </w:r>
      <w:r>
        <w:rPr>
          <w:rFonts w:ascii="DM Sans" w:hAnsi="DM Sans" w:cs="Tahoma"/>
          <w:color w:val="auto"/>
          <w:sz w:val="22"/>
          <w:szCs w:val="22"/>
        </w:rPr>
        <w:t>.</w:t>
      </w:r>
    </w:p>
    <w:p w:rsidR="007740EE" w:rsidP="00455380" w:rsidRDefault="007740EE" w14:paraId="6AB88EFE" w14:textId="7356594D">
      <w:pPr>
        <w:pStyle w:val="Default"/>
        <w:spacing w:after="262"/>
        <w:rPr>
          <w:rFonts w:ascii="DM Sans" w:hAnsi="DM Sans" w:cs="Tahoma"/>
          <w:color w:val="auto"/>
          <w:sz w:val="22"/>
          <w:szCs w:val="22"/>
        </w:rPr>
      </w:pPr>
      <w:r>
        <w:rPr>
          <w:rFonts w:ascii="DM Sans" w:hAnsi="DM Sans" w:cs="Tahoma"/>
          <w:color w:val="auto"/>
          <w:sz w:val="22"/>
          <w:szCs w:val="22"/>
        </w:rPr>
        <w:t xml:space="preserve">3.7 Responses to </w:t>
      </w:r>
      <w:r>
        <w:rPr>
          <w:rFonts w:ascii="DM Sans" w:hAnsi="DM Sans"/>
          <w:sz w:val="22"/>
          <w:szCs w:val="22"/>
        </w:rPr>
        <w:t>Market Entry</w:t>
      </w:r>
      <w:r w:rsidRPr="004723F0">
        <w:rPr>
          <w:rFonts w:ascii="DM Sans" w:hAnsi="DM Sans"/>
          <w:sz w:val="22"/>
          <w:szCs w:val="22"/>
        </w:rPr>
        <w:t xml:space="preserve"> </w:t>
      </w:r>
      <w:r>
        <w:rPr>
          <w:rFonts w:ascii="DM Sans" w:hAnsi="DM Sans" w:cs="Tahoma"/>
          <w:color w:val="auto"/>
          <w:sz w:val="22"/>
          <w:szCs w:val="22"/>
        </w:rPr>
        <w:t>applications</w:t>
      </w:r>
      <w:r w:rsidR="00617B79">
        <w:rPr>
          <w:rFonts w:ascii="DM Sans" w:hAnsi="DM Sans" w:cs="Tahoma"/>
          <w:color w:val="auto"/>
          <w:sz w:val="22"/>
          <w:szCs w:val="22"/>
        </w:rPr>
        <w:t xml:space="preserve"> and their outcomes</w:t>
      </w:r>
      <w:r>
        <w:rPr>
          <w:rFonts w:ascii="DM Sans" w:hAnsi="DM Sans" w:cs="Tahoma"/>
          <w:color w:val="auto"/>
          <w:sz w:val="22"/>
          <w:szCs w:val="22"/>
        </w:rPr>
        <w:t xml:space="preserve"> will be shared with the </w:t>
      </w:r>
      <w:r w:rsidR="00617B79">
        <w:rPr>
          <w:rFonts w:ascii="DM Sans" w:hAnsi="DM Sans" w:cs="Tahoma"/>
          <w:color w:val="auto"/>
          <w:sz w:val="22"/>
          <w:szCs w:val="22"/>
        </w:rPr>
        <w:t xml:space="preserve">full committee for </w:t>
      </w:r>
      <w:r w:rsidR="00EB3602">
        <w:rPr>
          <w:rFonts w:ascii="DM Sans" w:hAnsi="DM Sans" w:cs="Tahoma"/>
          <w:color w:val="auto"/>
          <w:sz w:val="22"/>
          <w:szCs w:val="22"/>
        </w:rPr>
        <w:t>noting.</w:t>
      </w:r>
    </w:p>
    <w:p w:rsidR="007374F4" w:rsidP="00455380" w:rsidRDefault="005B289F" w14:paraId="0375BC95" w14:textId="03AAE641">
      <w:pPr>
        <w:pStyle w:val="Default"/>
        <w:spacing w:after="262"/>
        <w:rPr>
          <w:rFonts w:ascii="DM Sans" w:hAnsi="DM Sans" w:cs="Tahoma"/>
          <w:color w:val="auto"/>
          <w:sz w:val="22"/>
          <w:szCs w:val="22"/>
        </w:rPr>
      </w:pPr>
      <w:r>
        <w:rPr>
          <w:rFonts w:ascii="DM Sans" w:hAnsi="DM Sans" w:cs="Tahoma"/>
          <w:color w:val="auto"/>
          <w:sz w:val="22"/>
          <w:szCs w:val="22"/>
        </w:rPr>
        <w:t xml:space="preserve">3.8 </w:t>
      </w:r>
      <w:r w:rsidRPr="00455380">
        <w:rPr>
          <w:rFonts w:ascii="DM Sans" w:hAnsi="DM Sans" w:cs="Tahoma"/>
          <w:color w:val="auto"/>
          <w:sz w:val="22"/>
          <w:szCs w:val="22"/>
        </w:rPr>
        <w:t xml:space="preserve">The LPC </w:t>
      </w:r>
      <w:r>
        <w:rPr>
          <w:rFonts w:ascii="DM Sans" w:hAnsi="DM Sans" w:cs="Tahoma"/>
          <w:color w:val="auto"/>
          <w:sz w:val="22"/>
          <w:szCs w:val="22"/>
        </w:rPr>
        <w:t>Joint Chief Officers will</w:t>
      </w:r>
      <w:r w:rsidRPr="00455380">
        <w:rPr>
          <w:rFonts w:ascii="DM Sans" w:hAnsi="DM Sans" w:cs="Tahoma"/>
          <w:color w:val="auto"/>
          <w:sz w:val="22"/>
          <w:szCs w:val="22"/>
        </w:rPr>
        <w:t xml:space="preserve"> </w:t>
      </w:r>
      <w:r>
        <w:rPr>
          <w:rFonts w:ascii="DM Sans" w:hAnsi="DM Sans" w:cs="Tahoma"/>
          <w:color w:val="auto"/>
          <w:sz w:val="22"/>
          <w:szCs w:val="22"/>
        </w:rPr>
        <w:t xml:space="preserve">notify the full </w:t>
      </w:r>
      <w:r w:rsidR="006A7461">
        <w:rPr>
          <w:rFonts w:ascii="DM Sans" w:hAnsi="DM Sans" w:cs="Tahoma"/>
          <w:color w:val="auto"/>
          <w:sz w:val="22"/>
          <w:szCs w:val="22"/>
        </w:rPr>
        <w:t xml:space="preserve">committee </w:t>
      </w:r>
      <w:r w:rsidR="009315D3">
        <w:rPr>
          <w:rFonts w:ascii="DM Sans" w:hAnsi="DM Sans" w:cs="Tahoma"/>
          <w:color w:val="auto"/>
          <w:sz w:val="22"/>
          <w:szCs w:val="22"/>
        </w:rPr>
        <w:t xml:space="preserve">of any significant changes </w:t>
      </w:r>
      <w:r w:rsidR="00E34908">
        <w:rPr>
          <w:rFonts w:ascii="DM Sans" w:hAnsi="DM Sans" w:cs="Tahoma"/>
          <w:color w:val="auto"/>
          <w:sz w:val="22"/>
          <w:szCs w:val="22"/>
        </w:rPr>
        <w:t xml:space="preserve">to the </w:t>
      </w:r>
      <w:r w:rsidR="006A0AAA">
        <w:rPr>
          <w:rFonts w:ascii="DM Sans" w:hAnsi="DM Sans" w:cs="Tahoma"/>
          <w:color w:val="auto"/>
          <w:sz w:val="22"/>
          <w:szCs w:val="22"/>
        </w:rPr>
        <w:t>Pharmaceutical</w:t>
      </w:r>
      <w:r w:rsidR="00E34908">
        <w:rPr>
          <w:rFonts w:ascii="DM Sans" w:hAnsi="DM Sans" w:cs="Tahoma"/>
          <w:color w:val="auto"/>
          <w:sz w:val="22"/>
          <w:szCs w:val="22"/>
        </w:rPr>
        <w:t xml:space="preserve"> Needs Assessments (PNAs</w:t>
      </w:r>
      <w:r w:rsidR="008C53FC">
        <w:rPr>
          <w:rFonts w:ascii="DM Sans" w:hAnsi="DM Sans" w:cs="Tahoma"/>
          <w:color w:val="auto"/>
          <w:sz w:val="22"/>
          <w:szCs w:val="22"/>
        </w:rPr>
        <w:t>)</w:t>
      </w:r>
      <w:r w:rsidR="005D6031">
        <w:rPr>
          <w:rFonts w:ascii="DM Sans" w:hAnsi="DM Sans" w:cs="Tahoma"/>
          <w:color w:val="auto"/>
          <w:sz w:val="22"/>
          <w:szCs w:val="22"/>
        </w:rPr>
        <w:t xml:space="preserve"> and plan for </w:t>
      </w:r>
      <w:r w:rsidR="00BB6DAB">
        <w:rPr>
          <w:rFonts w:ascii="DM Sans" w:hAnsi="DM Sans" w:cs="Tahoma"/>
          <w:color w:val="auto"/>
          <w:sz w:val="22"/>
          <w:szCs w:val="22"/>
        </w:rPr>
        <w:t xml:space="preserve">producing </w:t>
      </w:r>
      <w:r w:rsidR="00587495">
        <w:rPr>
          <w:rFonts w:ascii="DM Sans" w:hAnsi="DM Sans" w:cs="Tahoma"/>
          <w:color w:val="auto"/>
          <w:sz w:val="22"/>
          <w:szCs w:val="22"/>
        </w:rPr>
        <w:t>new PNAs</w:t>
      </w:r>
      <w:r w:rsidRPr="00455380">
        <w:rPr>
          <w:rFonts w:ascii="DM Sans" w:hAnsi="DM Sans" w:cs="Tahoma"/>
          <w:color w:val="auto"/>
          <w:sz w:val="22"/>
          <w:szCs w:val="22"/>
        </w:rPr>
        <w:t>.</w:t>
      </w:r>
    </w:p>
    <w:p w:rsidR="00587495" w:rsidP="00455380" w:rsidRDefault="00587495" w14:paraId="6E8F604D" w14:textId="5D97267F">
      <w:pPr>
        <w:pStyle w:val="Default"/>
        <w:spacing w:after="262"/>
        <w:rPr>
          <w:rFonts w:ascii="DM Sans" w:hAnsi="DM Sans" w:cs="Tahoma"/>
          <w:color w:val="auto"/>
          <w:sz w:val="22"/>
          <w:szCs w:val="22"/>
        </w:rPr>
      </w:pPr>
      <w:r w:rsidRPr="169D9284" w:rsidR="00587495">
        <w:rPr>
          <w:rFonts w:ascii="DM Sans" w:hAnsi="DM Sans" w:cs="Tahoma"/>
          <w:color w:val="auto"/>
          <w:sz w:val="22"/>
          <w:szCs w:val="22"/>
        </w:rPr>
        <w:t xml:space="preserve">3.9 </w:t>
      </w:r>
      <w:r w:rsidRPr="169D9284" w:rsidR="00587495">
        <w:rPr>
          <w:rFonts w:ascii="DM Sans" w:hAnsi="DM Sans" w:cs="Tahoma"/>
          <w:color w:val="auto"/>
          <w:sz w:val="22"/>
          <w:szCs w:val="22"/>
        </w:rPr>
        <w:t>The Market Entry</w:t>
      </w:r>
      <w:r w:rsidRPr="169D9284" w:rsidR="00587495">
        <w:rPr>
          <w:rFonts w:ascii="DM Sans" w:hAnsi="DM Sans" w:cs="Tahoma"/>
          <w:color w:val="auto"/>
          <w:sz w:val="22"/>
          <w:szCs w:val="22"/>
        </w:rPr>
        <w:t xml:space="preserve"> subcommittee</w:t>
      </w:r>
      <w:r w:rsidRPr="169D9284" w:rsidR="00587495">
        <w:rPr>
          <w:rFonts w:ascii="DM Sans" w:hAnsi="DM Sans" w:cs="Tahoma"/>
          <w:color w:val="auto"/>
          <w:sz w:val="22"/>
          <w:szCs w:val="22"/>
        </w:rPr>
        <w:t xml:space="preserve"> </w:t>
      </w:r>
      <w:r w:rsidRPr="169D9284" w:rsidR="00F8445B">
        <w:rPr>
          <w:rFonts w:ascii="DM Sans" w:hAnsi="DM Sans"/>
          <w:sz w:val="22"/>
          <w:szCs w:val="22"/>
        </w:rPr>
        <w:t xml:space="preserve">will review and feedback </w:t>
      </w:r>
      <w:r w:rsidRPr="169D9284" w:rsidR="00F8445B">
        <w:rPr>
          <w:rFonts w:ascii="DM Sans" w:hAnsi="DM Sans"/>
          <w:sz w:val="22"/>
          <w:szCs w:val="22"/>
        </w:rPr>
        <w:t>o</w:t>
      </w:r>
      <w:r w:rsidRPr="169D9284" w:rsidR="769D5006">
        <w:rPr>
          <w:rFonts w:ascii="DM Sans" w:hAnsi="DM Sans"/>
          <w:sz w:val="22"/>
          <w:szCs w:val="22"/>
        </w:rPr>
        <w:t>n</w:t>
      </w:r>
      <w:r w:rsidRPr="169D9284" w:rsidR="00F8445B">
        <w:rPr>
          <w:rFonts w:ascii="DM Sans" w:hAnsi="DM Sans"/>
          <w:sz w:val="22"/>
          <w:szCs w:val="22"/>
        </w:rPr>
        <w:t xml:space="preserve"> the PNA process as requested by the Officers, at </w:t>
      </w:r>
      <w:r w:rsidRPr="169D9284" w:rsidR="00F8445B">
        <w:rPr>
          <w:rFonts w:ascii="DM Sans" w:hAnsi="DM Sans"/>
          <w:sz w:val="22"/>
          <w:szCs w:val="22"/>
        </w:rPr>
        <w:t>appropriate checkpoints</w:t>
      </w:r>
      <w:r w:rsidRPr="169D9284" w:rsidR="00F8445B">
        <w:rPr>
          <w:rFonts w:ascii="DM Sans" w:hAnsi="DM Sans"/>
          <w:sz w:val="22"/>
          <w:szCs w:val="22"/>
        </w:rPr>
        <w:t xml:space="preserve"> in the </w:t>
      </w:r>
      <w:r w:rsidRPr="169D9284" w:rsidR="00F54789">
        <w:rPr>
          <w:rFonts w:ascii="DM Sans" w:hAnsi="DM Sans"/>
          <w:sz w:val="22"/>
          <w:szCs w:val="22"/>
        </w:rPr>
        <w:t>plan.</w:t>
      </w:r>
    </w:p>
    <w:p w:rsidR="00594677" w:rsidP="00594677" w:rsidRDefault="00594677" w14:paraId="4E5E2347" w14:textId="77777777">
      <w:pPr>
        <w:tabs>
          <w:tab w:val="left" w:pos="7490"/>
        </w:tabs>
        <w:spacing w:before="60" w:after="60" w:line="276" w:lineRule="auto"/>
        <w:jc w:val="right"/>
        <w:rPr>
          <w:rFonts w:ascii="DM Sans" w:hAnsi="DM Sans" w:cs="Tahoma"/>
          <w:kern w:val="0"/>
          <w14:ligatures w14:val="none"/>
        </w:rPr>
      </w:pPr>
      <w:r>
        <w:rPr>
          <w:rFonts w:ascii="DM Sans" w:hAnsi="DM Sans" w:cs="Tahoma"/>
          <w:kern w:val="0"/>
          <w14:ligatures w14:val="none"/>
        </w:rPr>
        <w:t xml:space="preserve">Adopted </w:t>
      </w:r>
      <w:r w:rsidRPr="00EA7187">
        <w:rPr>
          <w:rFonts w:ascii="DM Sans" w:hAnsi="DM Sans" w:cs="Tahoma"/>
          <w:kern w:val="0"/>
          <w:highlight w:val="yellow"/>
          <w14:ligatures w14:val="none"/>
        </w:rPr>
        <w:t>&lt;enter date&gt;</w:t>
      </w:r>
    </w:p>
    <w:p w:rsidR="00594677" w:rsidP="00594677" w:rsidRDefault="00594677" w14:paraId="2312C2F9" w14:textId="0C7C353C">
      <w:pPr>
        <w:pStyle w:val="Default"/>
        <w:spacing w:after="262"/>
        <w:jc w:val="right"/>
        <w:rPr>
          <w:rFonts w:ascii="Mokoko Medium" w:hAnsi="Mokoko Medium" w:eastAsia="Calibri" w:cs="Mokoko Medium"/>
          <w:b/>
          <w:bCs/>
          <w:color w:val="0072CE" w:themeColor="text1"/>
          <w:sz w:val="72"/>
          <w:szCs w:val="72"/>
        </w:rPr>
      </w:pPr>
      <w:r>
        <w:rPr>
          <w:rFonts w:ascii="DM Sans" w:hAnsi="DM Sans" w:cs="Tahoma"/>
        </w:rPr>
        <w:t>Review 2025</w:t>
      </w:r>
    </w:p>
    <w:sectPr w:rsidR="00594677" w:rsidSect="00DE1049">
      <w:headerReference w:type="default" r:id="rId11"/>
      <w:footerReference w:type="default" r:id="rId12"/>
      <w:headerReference w:type="first" r:id="rId13"/>
      <w:type w:val="continuous"/>
      <w:pgSz w:w="11906" w:h="16838" w:orient="portrait"/>
      <w:pgMar w:top="1021" w:right="1021" w:bottom="1021" w:left="1021" w:header="567" w:footer="567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E1049" w:rsidP="00630E66" w:rsidRDefault="00DE1049" w14:paraId="617A2DCB" w14:textId="77777777">
      <w:r>
        <w:separator/>
      </w:r>
    </w:p>
  </w:endnote>
  <w:endnote w:type="continuationSeparator" w:id="0">
    <w:p w:rsidR="00DE1049" w:rsidP="00630E66" w:rsidRDefault="00DE1049" w14:paraId="35DDCB0D" w14:textId="77777777">
      <w:r>
        <w:continuationSeparator/>
      </w:r>
    </w:p>
  </w:endnote>
  <w:endnote w:type="continuationNotice" w:id="1">
    <w:p w:rsidR="00DE1049" w:rsidRDefault="00DE1049" w14:paraId="2143BFAF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nion Pro">
    <w:altName w:val="Cambria"/>
    <w:charset w:val="00"/>
    <w:family w:val="roman"/>
    <w:pitch w:val="variable"/>
    <w:sig w:usb0="60000287" w:usb1="00000001" w:usb2="00000000" w:usb3="00000000" w:csb0="0000019F" w:csb1="00000000"/>
  </w:font>
  <w:font w:name="Mokoko Medium">
    <w:altName w:val="Cambria"/>
    <w:charset w:val="00"/>
    <w:family w:val="roman"/>
    <w:pitch w:val="variable"/>
    <w:sig w:usb0="A00000EF" w:usb1="0000205B" w:usb2="00000008" w:usb3="00000000" w:csb0="00000093" w:csb1="00000000"/>
  </w:font>
  <w:font w:name="Azo Sans">
    <w:altName w:val="Calibri"/>
    <w:panose1 w:val="00000000000000000000"/>
    <w:charset w:val="4D"/>
    <w:family w:val="swiss"/>
    <w:notTrueType/>
    <w:pitch w:val="variable"/>
    <w:sig w:usb0="00000007" w:usb1="00000000" w:usb2="00000000" w:usb3="00000000" w:csb0="00000093" w:csb1="00000000"/>
  </w:font>
  <w:font w:name="DM Sans">
    <w:charset w:val="00"/>
    <w:family w:val="auto"/>
    <w:pitch w:val="variable"/>
    <w:sig w:usb0="8000002F" w:usb1="5000205B" w:usb2="00000000" w:usb3="00000000" w:csb0="00000093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B30708" w:rsidR="00144C83" w:rsidP="00E338D7" w:rsidRDefault="00B30708" w14:paraId="149A3FBA" w14:textId="4CD02E6F">
    <w:pPr>
      <w:pStyle w:val="Footer"/>
      <w:spacing w:before="600" w:after="0"/>
      <w:rPr>
        <w:color w:val="0072CE" w:themeColor="text1"/>
        <w:sz w:val="20"/>
        <w:szCs w:val="20"/>
        <w:lang w:val="en-US"/>
      </w:rPr>
    </w:pPr>
    <w:r w:rsidRPr="00B30708">
      <w:rPr>
        <w:color w:val="0072CE" w:themeColor="text1"/>
        <w:sz w:val="20"/>
        <w:szCs w:val="20"/>
        <w:lang w:val="en-US"/>
      </w:rPr>
      <w:t xml:space="preserve">Community Pharmacy Norfolk &amp; Suffolk – </w:t>
    </w:r>
    <w:r w:rsidR="00A257D5">
      <w:rPr>
        <w:color w:val="0072CE" w:themeColor="text1"/>
        <w:sz w:val="20"/>
        <w:szCs w:val="20"/>
        <w:lang w:val="en-US"/>
      </w:rPr>
      <w:t>Market Entry</w:t>
    </w:r>
    <w:r w:rsidRPr="00B30708">
      <w:rPr>
        <w:color w:val="0072CE" w:themeColor="text1"/>
        <w:sz w:val="20"/>
        <w:szCs w:val="20"/>
        <w:lang w:val="en-US"/>
      </w:rPr>
      <w:t xml:space="preserve"> Sub-committee ToR  April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E1049" w:rsidP="00630E66" w:rsidRDefault="00DE1049" w14:paraId="72F751E9" w14:textId="77777777">
      <w:r>
        <w:separator/>
      </w:r>
    </w:p>
  </w:footnote>
  <w:footnote w:type="continuationSeparator" w:id="0">
    <w:p w:rsidR="00DE1049" w:rsidP="00630E66" w:rsidRDefault="00DE1049" w14:paraId="6197D9A6" w14:textId="77777777">
      <w:r>
        <w:continuationSeparator/>
      </w:r>
    </w:p>
  </w:footnote>
  <w:footnote w:type="continuationNotice" w:id="1">
    <w:p w:rsidR="00DE1049" w:rsidRDefault="00DE1049" w14:paraId="3829BE11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721E34" w:rsidRDefault="008463CD" w14:paraId="05136EC2" w14:textId="24B76530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811B83B" wp14:editId="3AD581B5">
          <wp:simplePos x="0" y="0"/>
          <wp:positionH relativeFrom="column">
            <wp:posOffset>3708400</wp:posOffset>
          </wp:positionH>
          <wp:positionV relativeFrom="page">
            <wp:posOffset>241300</wp:posOffset>
          </wp:positionV>
          <wp:extent cx="3186000" cy="1170000"/>
          <wp:effectExtent l="0" t="0" r="0" b="0"/>
          <wp:wrapNone/>
          <wp:docPr id="621192747" name="Picture 1" descr="A group of squares on a white background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1192747" name="Picture 1" descr="A group of squares on a white background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86000" cy="117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5D12">
      <w:rPr>
        <w:noProof/>
      </w:rPr>
      <w:drawing>
        <wp:inline distT="0" distB="0" distL="0" distR="0" wp14:anchorId="2AB1A965" wp14:editId="313CCAD9">
          <wp:extent cx="2150745" cy="716915"/>
          <wp:effectExtent l="0" t="0" r="1905" b="6985"/>
          <wp:docPr id="37455017" name="Picture 374550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455017" name="Picture 37455017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0745" cy="7169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A06961" w:rsidRDefault="00A06961" w14:paraId="0F6A22F2" w14:textId="77777777">
    <w:pPr>
      <w:pStyle w:val="Header"/>
    </w:pPr>
    <w:r>
      <w:rPr>
        <w:noProof/>
      </w:rPr>
      <w:drawing>
        <wp:inline distT="0" distB="0" distL="0" distR="0" wp14:anchorId="6F2DF57C" wp14:editId="512F92A7">
          <wp:extent cx="1917700" cy="609600"/>
          <wp:effectExtent l="0" t="0" r="0" b="0"/>
          <wp:docPr id="1" name="Picture 1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7700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FF7E1F6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FF6E3B"/>
      </w:rPr>
    </w:lvl>
  </w:abstractNum>
  <w:abstractNum w:abstractNumId="1" w15:restartNumberingAfterBreak="0">
    <w:nsid w:val="FFFFFF89"/>
    <w:multiLevelType w:val="singleLevel"/>
    <w:tmpl w:val="3656094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2" w15:restartNumberingAfterBreak="0">
    <w:nsid w:val="01053A7E"/>
    <w:multiLevelType w:val="hybridMultilevel"/>
    <w:tmpl w:val="C08E8E1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84BCA008">
      <w:start w:val="1"/>
      <w:numFmt w:val="lowerRoman"/>
      <w:lvlText w:val="%2."/>
      <w:lvlJc w:val="right"/>
      <w:pPr>
        <w:ind w:left="1440" w:hanging="360"/>
      </w:pPr>
      <w:rPr>
        <w:color w:val="FF6D3A" w:themeColor="accent1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1D5F14"/>
    <w:multiLevelType w:val="hybridMultilevel"/>
    <w:tmpl w:val="9C92F698"/>
    <w:lvl w:ilvl="0" w:tplc="277C3D58">
      <w:start w:val="1"/>
      <w:numFmt w:val="bullet"/>
      <w:pStyle w:val="CPEList-Bullets"/>
      <w:lvlText w:val=""/>
      <w:lvlJc w:val="left"/>
      <w:pPr>
        <w:ind w:left="227" w:hanging="227"/>
      </w:pPr>
      <w:rPr>
        <w:rFonts w:hint="default" w:ascii="Wingdings" w:hAnsi="Wingdings"/>
        <w:color w:val="FF6E3B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1D3B04E1"/>
    <w:multiLevelType w:val="hybridMultilevel"/>
    <w:tmpl w:val="57720C9C"/>
    <w:lvl w:ilvl="0" w:tplc="4E02085E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  <w:color w:val="FF6D3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A0653C9"/>
    <w:multiLevelType w:val="hybridMultilevel"/>
    <w:tmpl w:val="53C4178C"/>
    <w:lvl w:ilvl="0" w:tplc="4E02085E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  <w:color w:val="FF6D3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D08371F"/>
    <w:multiLevelType w:val="multilevel"/>
    <w:tmpl w:val="6E96F184"/>
    <w:styleLink w:val="CurrentList1"/>
    <w:lvl w:ilvl="0">
      <w:start w:val="1"/>
      <w:numFmt w:val="bullet"/>
      <w:lvlText w:val=""/>
      <w:lvlJc w:val="left"/>
      <w:pPr>
        <w:ind w:left="227" w:hanging="227"/>
      </w:pPr>
      <w:rPr>
        <w:rFonts w:hint="default" w:ascii="Wingdings" w:hAnsi="Wingding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37087178"/>
    <w:multiLevelType w:val="multilevel"/>
    <w:tmpl w:val="EB4A1864"/>
    <w:styleLink w:val="CurrentList2"/>
    <w:lvl w:ilvl="0">
      <w:start w:val="1"/>
      <w:numFmt w:val="bullet"/>
      <w:lvlText w:val=""/>
      <w:lvlJc w:val="left"/>
      <w:pPr>
        <w:ind w:left="227" w:hanging="227"/>
      </w:pPr>
      <w:rPr>
        <w:rFonts w:hint="default" w:ascii="Wingdings" w:hAnsi="Wingdings"/>
        <w:u w:color="FF6E3B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71C3125A"/>
    <w:multiLevelType w:val="hybridMultilevel"/>
    <w:tmpl w:val="C10A48AE"/>
    <w:lvl w:ilvl="0" w:tplc="C374E548">
      <w:start w:val="1"/>
      <w:numFmt w:val="lowerLetter"/>
      <w:lvlText w:val="%1)"/>
      <w:lvlJc w:val="left"/>
      <w:pPr>
        <w:ind w:left="720" w:hanging="360"/>
      </w:pPr>
      <w:rPr>
        <w:color w:val="FF6D3A" w:themeColor="accent1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967388"/>
    <w:multiLevelType w:val="hybridMultilevel"/>
    <w:tmpl w:val="0A220A4E"/>
    <w:lvl w:ilvl="0" w:tplc="4E02085E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  <w:color w:val="FF6D3A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0" w15:restartNumberingAfterBreak="0">
    <w:nsid w:val="7EDD4876"/>
    <w:multiLevelType w:val="hybridMultilevel"/>
    <w:tmpl w:val="00A86782"/>
    <w:lvl w:ilvl="0" w:tplc="4E02085E">
      <w:start w:val="1"/>
      <w:numFmt w:val="bullet"/>
      <w:lvlText w:val=""/>
      <w:lvlJc w:val="left"/>
      <w:pPr>
        <w:ind w:left="6" w:hanging="360"/>
      </w:pPr>
      <w:rPr>
        <w:rFonts w:hint="default" w:ascii="Wingdings" w:hAnsi="Wingdings"/>
        <w:color w:val="FF6D3A"/>
      </w:rPr>
    </w:lvl>
    <w:lvl w:ilvl="1" w:tplc="08090003" w:tentative="1">
      <w:start w:val="1"/>
      <w:numFmt w:val="bullet"/>
      <w:lvlText w:val="o"/>
      <w:lvlJc w:val="left"/>
      <w:pPr>
        <w:ind w:left="726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446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166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2886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606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326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046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5766" w:hanging="360"/>
      </w:pPr>
      <w:rPr>
        <w:rFonts w:hint="default" w:ascii="Wingdings" w:hAnsi="Wingdings"/>
      </w:rPr>
    </w:lvl>
  </w:abstractNum>
  <w:num w:numId="1" w16cid:durableId="1037311691">
    <w:abstractNumId w:val="1"/>
  </w:num>
  <w:num w:numId="2" w16cid:durableId="1241326829">
    <w:abstractNumId w:val="0"/>
  </w:num>
  <w:num w:numId="3" w16cid:durableId="1484003500">
    <w:abstractNumId w:val="3"/>
  </w:num>
  <w:num w:numId="4" w16cid:durableId="1777670013">
    <w:abstractNumId w:val="6"/>
  </w:num>
  <w:num w:numId="5" w16cid:durableId="1190334263">
    <w:abstractNumId w:val="7"/>
  </w:num>
  <w:num w:numId="6" w16cid:durableId="1768622347">
    <w:abstractNumId w:val="4"/>
  </w:num>
  <w:num w:numId="7" w16cid:durableId="777523899">
    <w:abstractNumId w:val="10"/>
  </w:num>
  <w:num w:numId="8" w16cid:durableId="187989084">
    <w:abstractNumId w:val="5"/>
  </w:num>
  <w:num w:numId="9" w16cid:durableId="1694112184">
    <w:abstractNumId w:val="9"/>
  </w:num>
  <w:num w:numId="10" w16cid:durableId="1336612956">
    <w:abstractNumId w:val="8"/>
  </w:num>
  <w:num w:numId="11" w16cid:durableId="815759194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D12"/>
    <w:rsid w:val="00011577"/>
    <w:rsid w:val="00043A54"/>
    <w:rsid w:val="00043D85"/>
    <w:rsid w:val="0008152B"/>
    <w:rsid w:val="0009320A"/>
    <w:rsid w:val="000B5F40"/>
    <w:rsid w:val="000D4ADA"/>
    <w:rsid w:val="00115DB4"/>
    <w:rsid w:val="0011715D"/>
    <w:rsid w:val="00142F9A"/>
    <w:rsid w:val="00144C83"/>
    <w:rsid w:val="00147A4B"/>
    <w:rsid w:val="00151FA8"/>
    <w:rsid w:val="00163E65"/>
    <w:rsid w:val="0016781F"/>
    <w:rsid w:val="001A3D02"/>
    <w:rsid w:val="00200E5E"/>
    <w:rsid w:val="00201347"/>
    <w:rsid w:val="002154C2"/>
    <w:rsid w:val="00223C88"/>
    <w:rsid w:val="00265CC9"/>
    <w:rsid w:val="002765A8"/>
    <w:rsid w:val="0028295A"/>
    <w:rsid w:val="0029378A"/>
    <w:rsid w:val="002C51E8"/>
    <w:rsid w:val="002C67F1"/>
    <w:rsid w:val="002E1ACD"/>
    <w:rsid w:val="002E4778"/>
    <w:rsid w:val="002F6DD0"/>
    <w:rsid w:val="003025D1"/>
    <w:rsid w:val="0030587C"/>
    <w:rsid w:val="00311352"/>
    <w:rsid w:val="003166A5"/>
    <w:rsid w:val="00325DE9"/>
    <w:rsid w:val="0032645E"/>
    <w:rsid w:val="00352C36"/>
    <w:rsid w:val="0035365B"/>
    <w:rsid w:val="00390EEF"/>
    <w:rsid w:val="003C5AAF"/>
    <w:rsid w:val="003D3DAE"/>
    <w:rsid w:val="003D4534"/>
    <w:rsid w:val="00416918"/>
    <w:rsid w:val="00423239"/>
    <w:rsid w:val="00434AF6"/>
    <w:rsid w:val="0044019D"/>
    <w:rsid w:val="00454680"/>
    <w:rsid w:val="00455380"/>
    <w:rsid w:val="004674A3"/>
    <w:rsid w:val="004723F0"/>
    <w:rsid w:val="0047521E"/>
    <w:rsid w:val="00495109"/>
    <w:rsid w:val="004E20F8"/>
    <w:rsid w:val="00501B6C"/>
    <w:rsid w:val="005229CA"/>
    <w:rsid w:val="005327DC"/>
    <w:rsid w:val="0053431F"/>
    <w:rsid w:val="005521CD"/>
    <w:rsid w:val="00587495"/>
    <w:rsid w:val="00594677"/>
    <w:rsid w:val="00596E83"/>
    <w:rsid w:val="005A26E7"/>
    <w:rsid w:val="005B289F"/>
    <w:rsid w:val="005C3ED7"/>
    <w:rsid w:val="005C7850"/>
    <w:rsid w:val="005D6031"/>
    <w:rsid w:val="005E5F7B"/>
    <w:rsid w:val="005F03FB"/>
    <w:rsid w:val="005F1BDB"/>
    <w:rsid w:val="00605E19"/>
    <w:rsid w:val="00617B79"/>
    <w:rsid w:val="00624366"/>
    <w:rsid w:val="00630E66"/>
    <w:rsid w:val="00640519"/>
    <w:rsid w:val="00672228"/>
    <w:rsid w:val="006A0AAA"/>
    <w:rsid w:val="006A7461"/>
    <w:rsid w:val="006B32AC"/>
    <w:rsid w:val="006D3AFE"/>
    <w:rsid w:val="00702548"/>
    <w:rsid w:val="007147FF"/>
    <w:rsid w:val="00720FC5"/>
    <w:rsid w:val="00721E34"/>
    <w:rsid w:val="00730A09"/>
    <w:rsid w:val="00737119"/>
    <w:rsid w:val="007374F4"/>
    <w:rsid w:val="00766C75"/>
    <w:rsid w:val="007740EE"/>
    <w:rsid w:val="00792A9B"/>
    <w:rsid w:val="00796891"/>
    <w:rsid w:val="007A3AF6"/>
    <w:rsid w:val="007B23C1"/>
    <w:rsid w:val="007B377A"/>
    <w:rsid w:val="007C15A6"/>
    <w:rsid w:val="007C1BEA"/>
    <w:rsid w:val="007C2878"/>
    <w:rsid w:val="007C6669"/>
    <w:rsid w:val="007D591A"/>
    <w:rsid w:val="007E15AE"/>
    <w:rsid w:val="007E681B"/>
    <w:rsid w:val="008166D8"/>
    <w:rsid w:val="008233C7"/>
    <w:rsid w:val="008359FA"/>
    <w:rsid w:val="0083625C"/>
    <w:rsid w:val="008463CD"/>
    <w:rsid w:val="0085104A"/>
    <w:rsid w:val="0087477A"/>
    <w:rsid w:val="008818E5"/>
    <w:rsid w:val="008C53FC"/>
    <w:rsid w:val="008F4E48"/>
    <w:rsid w:val="009315D3"/>
    <w:rsid w:val="009367EE"/>
    <w:rsid w:val="00947383"/>
    <w:rsid w:val="00956968"/>
    <w:rsid w:val="00964EA6"/>
    <w:rsid w:val="009778F0"/>
    <w:rsid w:val="00987557"/>
    <w:rsid w:val="009B3A5D"/>
    <w:rsid w:val="009C7E6C"/>
    <w:rsid w:val="009E2E01"/>
    <w:rsid w:val="009E349E"/>
    <w:rsid w:val="009E5B04"/>
    <w:rsid w:val="009F7CC0"/>
    <w:rsid w:val="00A06961"/>
    <w:rsid w:val="00A12466"/>
    <w:rsid w:val="00A257D5"/>
    <w:rsid w:val="00A317DF"/>
    <w:rsid w:val="00A36F03"/>
    <w:rsid w:val="00A64863"/>
    <w:rsid w:val="00A85A26"/>
    <w:rsid w:val="00AA4606"/>
    <w:rsid w:val="00AD565F"/>
    <w:rsid w:val="00AF5F23"/>
    <w:rsid w:val="00B102BD"/>
    <w:rsid w:val="00B30708"/>
    <w:rsid w:val="00B42F67"/>
    <w:rsid w:val="00B57CF7"/>
    <w:rsid w:val="00B800CB"/>
    <w:rsid w:val="00B82DE6"/>
    <w:rsid w:val="00BB6DAB"/>
    <w:rsid w:val="00BE4228"/>
    <w:rsid w:val="00C22C5E"/>
    <w:rsid w:val="00C27ED7"/>
    <w:rsid w:val="00CC0D43"/>
    <w:rsid w:val="00D0566A"/>
    <w:rsid w:val="00D21836"/>
    <w:rsid w:val="00D30FBF"/>
    <w:rsid w:val="00D36922"/>
    <w:rsid w:val="00D37431"/>
    <w:rsid w:val="00D728CB"/>
    <w:rsid w:val="00D866F1"/>
    <w:rsid w:val="00DA277B"/>
    <w:rsid w:val="00DB51B4"/>
    <w:rsid w:val="00DE1049"/>
    <w:rsid w:val="00E1371F"/>
    <w:rsid w:val="00E25D12"/>
    <w:rsid w:val="00E338D7"/>
    <w:rsid w:val="00E34908"/>
    <w:rsid w:val="00E367FE"/>
    <w:rsid w:val="00E55800"/>
    <w:rsid w:val="00E62C7B"/>
    <w:rsid w:val="00E71B4A"/>
    <w:rsid w:val="00E97001"/>
    <w:rsid w:val="00EA7187"/>
    <w:rsid w:val="00EB3602"/>
    <w:rsid w:val="00ED6EA3"/>
    <w:rsid w:val="00EE180C"/>
    <w:rsid w:val="00F54789"/>
    <w:rsid w:val="00F560D8"/>
    <w:rsid w:val="00F8445B"/>
    <w:rsid w:val="00F862D9"/>
    <w:rsid w:val="00FA14F1"/>
    <w:rsid w:val="00FC73E5"/>
    <w:rsid w:val="00FF4DB3"/>
    <w:rsid w:val="0BF24216"/>
    <w:rsid w:val="0C319A04"/>
    <w:rsid w:val="136B5FF5"/>
    <w:rsid w:val="142B14C3"/>
    <w:rsid w:val="1470BBBE"/>
    <w:rsid w:val="169D9284"/>
    <w:rsid w:val="230EC9CB"/>
    <w:rsid w:val="301A28ED"/>
    <w:rsid w:val="368525DF"/>
    <w:rsid w:val="3ABCA93F"/>
    <w:rsid w:val="3AD6AE3D"/>
    <w:rsid w:val="496C3F52"/>
    <w:rsid w:val="4C7D24BD"/>
    <w:rsid w:val="6605B403"/>
    <w:rsid w:val="6E8818E0"/>
    <w:rsid w:val="769D5006"/>
    <w:rsid w:val="7A444524"/>
    <w:rsid w:val="7F26C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ADCA3E"/>
  <w15:chartTrackingRefBased/>
  <w15:docId w15:val="{1885B99F-5486-46AD-A61D-E29C058CA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25D12"/>
    <w:pPr>
      <w:spacing w:after="160" w:line="259" w:lineRule="auto"/>
    </w:pPr>
    <w:rPr>
      <w:kern w:val="2"/>
      <w:sz w:val="22"/>
      <w:szCs w:val="22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7557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EA3C00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6DD0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2F6DD0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2F6DD0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2F6DD0"/>
    <w:rPr>
      <w:rFonts w:eastAsiaTheme="minorEastAsia"/>
    </w:rPr>
  </w:style>
  <w:style w:type="paragraph" w:styleId="NormalWeb">
    <w:name w:val="Normal (Web)"/>
    <w:basedOn w:val="Normal"/>
    <w:uiPriority w:val="99"/>
    <w:unhideWhenUsed/>
    <w:rsid w:val="009E349E"/>
    <w:pPr>
      <w:spacing w:before="100" w:beforeAutospacing="1" w:after="100" w:afterAutospacing="1"/>
    </w:pPr>
    <w:rPr>
      <w:rFonts w:ascii="Times New Roman" w:hAnsi="Times New Roman" w:eastAsia="Times New Roman"/>
      <w:lang w:eastAsia="en-GB"/>
    </w:rPr>
  </w:style>
  <w:style w:type="paragraph" w:styleId="NoParagraphStyle" w:customStyle="1">
    <w:name w:val="[No Paragraph Style]"/>
    <w:rsid w:val="003C5AAF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table" w:styleId="TableGrid">
    <w:name w:val="Table Grid"/>
    <w:basedOn w:val="TableNormal"/>
    <w:uiPriority w:val="39"/>
    <w:rsid w:val="00766C7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itle">
    <w:name w:val="Title"/>
    <w:aliases w:val="CPE - Cover Title"/>
    <w:basedOn w:val="Normal"/>
    <w:next w:val="Normal"/>
    <w:link w:val="TitleChar"/>
    <w:uiPriority w:val="10"/>
    <w:qFormat/>
    <w:rsid w:val="00A12466"/>
    <w:pPr>
      <w:spacing w:after="0" w:line="192" w:lineRule="auto"/>
    </w:pPr>
    <w:rPr>
      <w:rFonts w:ascii="Mokoko Medium" w:hAnsi="Mokoko Medium" w:cs="Mokoko Medium"/>
      <w:b/>
      <w:bCs/>
      <w:sz w:val="116"/>
      <w:szCs w:val="116"/>
    </w:rPr>
  </w:style>
  <w:style w:type="character" w:styleId="TitleChar" w:customStyle="1">
    <w:name w:val="Title Char"/>
    <w:aliases w:val="CPE - Cover Title Char"/>
    <w:basedOn w:val="DefaultParagraphFont"/>
    <w:link w:val="Title"/>
    <w:uiPriority w:val="10"/>
    <w:rsid w:val="00A12466"/>
    <w:rPr>
      <w:rFonts w:ascii="Mokoko Medium" w:hAnsi="Mokoko Medium" w:eastAsia="Calibri" w:cs="Mokoko Medium"/>
      <w:b/>
      <w:bCs/>
      <w:color w:val="0F6B61"/>
      <w:sz w:val="116"/>
      <w:szCs w:val="116"/>
    </w:rPr>
  </w:style>
  <w:style w:type="paragraph" w:styleId="NoSpacing">
    <w:name w:val="No Spacing"/>
    <w:link w:val="NoSpacingChar"/>
    <w:uiPriority w:val="1"/>
    <w:qFormat/>
    <w:rsid w:val="005F1BDB"/>
    <w:rPr>
      <w:rFonts w:eastAsiaTheme="minorEastAsia"/>
      <w:sz w:val="22"/>
      <w:szCs w:val="22"/>
      <w:lang w:val="en-US" w:eastAsia="zh-CN"/>
    </w:rPr>
  </w:style>
  <w:style w:type="character" w:styleId="NoSpacingChar" w:customStyle="1">
    <w:name w:val="No Spacing Char"/>
    <w:basedOn w:val="DefaultParagraphFont"/>
    <w:link w:val="NoSpacing"/>
    <w:uiPriority w:val="1"/>
    <w:rsid w:val="005F1BDB"/>
    <w:rPr>
      <w:rFonts w:eastAsiaTheme="minorEastAsia"/>
      <w:sz w:val="22"/>
      <w:szCs w:val="22"/>
      <w:lang w:val="en-US" w:eastAsia="zh-CN"/>
    </w:rPr>
  </w:style>
  <w:style w:type="paragraph" w:styleId="BodyText">
    <w:name w:val="Body Text"/>
    <w:aliases w:val="CPE - Body Text"/>
    <w:basedOn w:val="Normal"/>
    <w:link w:val="BodyTextChar"/>
    <w:uiPriority w:val="99"/>
    <w:rsid w:val="00630E66"/>
    <w:pPr>
      <w:suppressAutoHyphens/>
      <w:autoSpaceDE w:val="0"/>
      <w:autoSpaceDN w:val="0"/>
      <w:adjustRightInd w:val="0"/>
      <w:spacing w:after="170"/>
      <w:textAlignment w:val="center"/>
    </w:pPr>
    <w:rPr>
      <w:rFonts w:cs="Azo Sans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7557"/>
    <w:rPr>
      <w:rFonts w:cs="Azo Sans"/>
      <w:b/>
      <w:bCs/>
      <w:color w:val="48D1BA" w:themeColor="background1"/>
      <w:spacing w:val="5"/>
      <w:sz w:val="26"/>
      <w:szCs w:val="26"/>
    </w:rPr>
  </w:style>
  <w:style w:type="character" w:styleId="SubtitleChar" w:customStyle="1">
    <w:name w:val="Subtitle Char"/>
    <w:basedOn w:val="DefaultParagraphFont"/>
    <w:link w:val="Subtitle"/>
    <w:uiPriority w:val="11"/>
    <w:rsid w:val="00987557"/>
    <w:rPr>
      <w:rFonts w:ascii="Azo Sans" w:hAnsi="Azo Sans" w:cs="Azo Sans"/>
      <w:b/>
      <w:bCs/>
      <w:color w:val="48D1BA" w:themeColor="background1"/>
      <w:spacing w:val="5"/>
      <w:sz w:val="26"/>
      <w:szCs w:val="26"/>
    </w:rPr>
  </w:style>
  <w:style w:type="character" w:styleId="BodyTextChar" w:customStyle="1">
    <w:name w:val="Body Text Char"/>
    <w:aliases w:val="CPE - Body Text Char"/>
    <w:basedOn w:val="DefaultParagraphFont"/>
    <w:link w:val="BodyText"/>
    <w:uiPriority w:val="99"/>
    <w:rsid w:val="00630E66"/>
    <w:rPr>
      <w:rFonts w:ascii="DM Sans" w:hAnsi="DM Sans" w:cs="Azo Sans"/>
      <w:color w:val="0F6B61"/>
      <w:sz w:val="22"/>
      <w:szCs w:val="22"/>
    </w:rPr>
  </w:style>
  <w:style w:type="paragraph" w:styleId="CPE-Heading2" w:customStyle="1">
    <w:name w:val="CPE - Heading 2"/>
    <w:basedOn w:val="BodyText"/>
    <w:uiPriority w:val="99"/>
    <w:rsid w:val="00454680"/>
    <w:pPr>
      <w:keepNext/>
      <w:spacing w:before="170"/>
    </w:pPr>
    <w:rPr>
      <w:b/>
      <w:bCs/>
      <w:sz w:val="26"/>
      <w:szCs w:val="26"/>
    </w:rPr>
  </w:style>
  <w:style w:type="paragraph" w:styleId="CPE-Heading1" w:customStyle="1">
    <w:name w:val="CPE - Heading 1"/>
    <w:basedOn w:val="CPE-Heading2"/>
    <w:uiPriority w:val="99"/>
    <w:rsid w:val="00454680"/>
    <w:pPr>
      <w:spacing w:before="454"/>
    </w:pPr>
    <w:rPr>
      <w:sz w:val="32"/>
      <w:szCs w:val="32"/>
    </w:rPr>
  </w:style>
  <w:style w:type="paragraph" w:styleId="CPEList-Bullets" w:customStyle="1">
    <w:name w:val="CPE List - Bullets"/>
    <w:basedOn w:val="ListBullet"/>
    <w:uiPriority w:val="99"/>
    <w:rsid w:val="00737119"/>
    <w:pPr>
      <w:numPr>
        <w:numId w:val="3"/>
      </w:numPr>
    </w:pPr>
  </w:style>
  <w:style w:type="paragraph" w:styleId="Connect-LIst-Numered" w:customStyle="1">
    <w:name w:val="Connect - LIst - Numered"/>
    <w:basedOn w:val="ListNumber"/>
    <w:uiPriority w:val="99"/>
    <w:rsid w:val="00630E66"/>
  </w:style>
  <w:style w:type="character" w:styleId="CPE-Link" w:customStyle="1">
    <w:name w:val="CPE - Link"/>
    <w:uiPriority w:val="99"/>
    <w:rsid w:val="004E20F8"/>
    <w:rPr>
      <w:b/>
      <w:color w:val="FF6E3B"/>
      <w:u w:val="thick"/>
    </w:rPr>
  </w:style>
  <w:style w:type="character" w:styleId="CPE-Bold" w:customStyle="1">
    <w:name w:val="CPE - Bold"/>
    <w:uiPriority w:val="99"/>
    <w:rsid w:val="00F560D8"/>
    <w:rPr>
      <w:b/>
      <w:bCs/>
    </w:rPr>
  </w:style>
  <w:style w:type="character" w:styleId="Heading2Char" w:customStyle="1">
    <w:name w:val="Heading 2 Char"/>
    <w:basedOn w:val="DefaultParagraphFont"/>
    <w:link w:val="Heading2"/>
    <w:uiPriority w:val="9"/>
    <w:rsid w:val="00987557"/>
    <w:rPr>
      <w:rFonts w:asciiTheme="majorHAnsi" w:hAnsiTheme="majorHAnsi" w:eastAsiaTheme="majorEastAsia" w:cstheme="majorBidi"/>
      <w:color w:val="EA3C00" w:themeColor="accent1" w:themeShade="BF"/>
      <w:sz w:val="26"/>
      <w:szCs w:val="26"/>
    </w:rPr>
  </w:style>
  <w:style w:type="paragraph" w:styleId="ListBullet">
    <w:name w:val="List Bullet"/>
    <w:basedOn w:val="Normal"/>
    <w:uiPriority w:val="99"/>
    <w:semiHidden/>
    <w:unhideWhenUsed/>
    <w:rsid w:val="00454680"/>
    <w:pPr>
      <w:numPr>
        <w:numId w:val="1"/>
      </w:numPr>
      <w:contextualSpacing/>
    </w:pPr>
  </w:style>
  <w:style w:type="paragraph" w:styleId="ListNumber">
    <w:name w:val="List Number"/>
    <w:aliases w:val="CPE - List Number"/>
    <w:basedOn w:val="Normal"/>
    <w:uiPriority w:val="99"/>
    <w:unhideWhenUsed/>
    <w:rsid w:val="00737119"/>
    <w:pPr>
      <w:numPr>
        <w:numId w:val="2"/>
      </w:numPr>
      <w:contextualSpacing/>
    </w:pPr>
  </w:style>
  <w:style w:type="paragraph" w:styleId="CPE-SectionTitle" w:customStyle="1">
    <w:name w:val="CPE - Section Title"/>
    <w:basedOn w:val="Normal"/>
    <w:qFormat/>
    <w:rsid w:val="007C6669"/>
    <w:pPr>
      <w:spacing w:before="800" w:after="800" w:line="264" w:lineRule="auto"/>
      <w:contextualSpacing/>
    </w:pPr>
    <w:rPr>
      <w:rFonts w:ascii="Mokoko Medium" w:hAnsi="Mokoko Medium" w:cs="Mokoko Medium"/>
      <w:sz w:val="72"/>
      <w:szCs w:val="72"/>
    </w:rPr>
  </w:style>
  <w:style w:type="paragraph" w:styleId="CPE-SectionTitle-pagebreak" w:customStyle="1">
    <w:name w:val="CPE - Section Title - page break"/>
    <w:basedOn w:val="CPE-SectionTitle"/>
    <w:qFormat/>
    <w:rsid w:val="007C15A6"/>
    <w:pPr>
      <w:pageBreakBefore/>
    </w:pPr>
  </w:style>
  <w:style w:type="paragraph" w:styleId="CPE-SectionHeading" w:customStyle="1">
    <w:name w:val="CPE - Section Heading"/>
    <w:basedOn w:val="CPE-SectionTitle"/>
    <w:qFormat/>
    <w:rsid w:val="00E338D7"/>
    <w:pPr>
      <w:spacing w:before="600" w:after="300"/>
    </w:pPr>
    <w:rPr>
      <w:sz w:val="44"/>
      <w:szCs w:val="44"/>
    </w:rPr>
  </w:style>
  <w:style w:type="numbering" w:styleId="CurrentList1" w:customStyle="1">
    <w:name w:val="Current List1"/>
    <w:uiPriority w:val="99"/>
    <w:rsid w:val="00737119"/>
    <w:pPr>
      <w:numPr>
        <w:numId w:val="4"/>
      </w:numPr>
    </w:pPr>
  </w:style>
  <w:style w:type="numbering" w:styleId="CurrentList2" w:customStyle="1">
    <w:name w:val="Current List2"/>
    <w:uiPriority w:val="99"/>
    <w:rsid w:val="00737119"/>
    <w:pPr>
      <w:numPr>
        <w:numId w:val="5"/>
      </w:numPr>
    </w:pPr>
  </w:style>
  <w:style w:type="paragraph" w:styleId="ListParagraph">
    <w:name w:val="List Paragraph"/>
    <w:basedOn w:val="Normal"/>
    <w:uiPriority w:val="34"/>
    <w:qFormat/>
    <w:rsid w:val="00E25D12"/>
    <w:pPr>
      <w:spacing w:after="0" w:line="240" w:lineRule="auto"/>
      <w:ind w:left="720"/>
      <w:contextualSpacing/>
    </w:pPr>
    <w:rPr>
      <w:rFonts w:ascii="Times New Roman" w:hAnsi="Times New Roman" w:eastAsia="Times New Roman" w:cs="Times New Roman"/>
      <w:kern w:val="0"/>
      <w:sz w:val="24"/>
      <w:szCs w:val="24"/>
      <w14:ligatures w14:val="none"/>
    </w:rPr>
  </w:style>
  <w:style w:type="paragraph" w:styleId="Default" w:customStyle="1">
    <w:name w:val="Default"/>
    <w:rsid w:val="00DB51B4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BodyA" w:customStyle="1">
    <w:name w:val="Body A"/>
    <w:rsid w:val="00D0566A"/>
    <w:rPr>
      <w:rFonts w:ascii="Helvetica" w:hAnsi="Helvetica" w:eastAsia="Arial Unicode MS" w:cs="Arial Unicode MS"/>
      <w:color w:val="000000"/>
      <w:sz w:val="22"/>
      <w:szCs w:val="22"/>
      <w:u w:color="00000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9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arlynBeltran\Downloads\Document%20-%20Word%20template%20-%20Complex.dotx" TargetMode="External"/></Relationships>
</file>

<file path=word/theme/theme1.xml><?xml version="1.0" encoding="utf-8"?>
<a:theme xmlns:a="http://schemas.openxmlformats.org/drawingml/2006/main" name="Office Theme">
  <a:themeElements>
    <a:clrScheme name="LPC Brand Colours">
      <a:dk1>
        <a:srgbClr val="0072CE"/>
      </a:dk1>
      <a:lt1>
        <a:srgbClr val="48D1BA"/>
      </a:lt1>
      <a:dk2>
        <a:srgbClr val="000000"/>
      </a:dk2>
      <a:lt2>
        <a:srgbClr val="FFFFFF"/>
      </a:lt2>
      <a:accent1>
        <a:srgbClr val="FF6D3A"/>
      </a:accent1>
      <a:accent2>
        <a:srgbClr val="CB00BA"/>
      </a:accent2>
      <a:accent3>
        <a:srgbClr val="CB95FF"/>
      </a:accent3>
      <a:accent4>
        <a:srgbClr val="0072CE"/>
      </a:accent4>
      <a:accent5>
        <a:srgbClr val="FFFFFF"/>
      </a:accent5>
      <a:accent6>
        <a:srgbClr val="000000"/>
      </a:accent6>
      <a:hlink>
        <a:srgbClr val="FF6D3A"/>
      </a:hlink>
      <a:folHlink>
        <a:srgbClr val="CB00BA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72909d0-56a8-4551-bbba-d20c5353ccdd">
      <UserInfo>
        <DisplayName>Lauren Seamons</DisplayName>
        <AccountId>12</AccountId>
        <AccountType/>
      </UserInfo>
      <UserInfo>
        <DisplayName>Tony Dean</DisplayName>
        <AccountId>13</AccountId>
        <AccountType/>
      </UserInfo>
    </SharedWithUsers>
    <lcf76f155ced4ddcb4097134ff3c332f xmlns="6a6b784f-3cda-4942-b73c-7d7e8b9d47e5">
      <Terms xmlns="http://schemas.microsoft.com/office/infopath/2007/PartnerControls"/>
    </lcf76f155ced4ddcb4097134ff3c332f>
    <TaxCatchAll xmlns="272909d0-56a8-4551-bbba-d20c5353ccdd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FB6930346DF043AD139FF6DB68128A" ma:contentTypeVersion="14" ma:contentTypeDescription="Create a new document." ma:contentTypeScope="" ma:versionID="e54164befb0f6fe7c604fa7dee5472d0">
  <xsd:schema xmlns:xsd="http://www.w3.org/2001/XMLSchema" xmlns:xs="http://www.w3.org/2001/XMLSchema" xmlns:p="http://schemas.microsoft.com/office/2006/metadata/properties" xmlns:ns2="6a6b784f-3cda-4942-b73c-7d7e8b9d47e5" xmlns:ns3="272909d0-56a8-4551-bbba-d20c5353ccdd" targetNamespace="http://schemas.microsoft.com/office/2006/metadata/properties" ma:root="true" ma:fieldsID="b36594d93715e843298c2a2f200db0ed" ns2:_="" ns3:_="">
    <xsd:import namespace="6a6b784f-3cda-4942-b73c-7d7e8b9d47e5"/>
    <xsd:import namespace="272909d0-56a8-4551-bbba-d20c5353cc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6b784f-3cda-4942-b73c-7d7e8b9d47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13d18bfd-b7db-4105-9f07-9d8b65c184c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2909d0-56a8-4551-bbba-d20c5353ccd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3926cb04-cbce-480d-bfcf-2f4563c8d555}" ma:internalName="TaxCatchAll" ma:showField="CatchAllData" ma:web="272909d0-56a8-4551-bbba-d20c5353cc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E14A47-5B94-4D79-954B-6CF5D6561A34}">
  <ds:schemaRefs>
    <ds:schemaRef ds:uri="http://schemas.microsoft.com/office/2006/metadata/properties"/>
    <ds:schemaRef ds:uri="http://schemas.microsoft.com/office/infopath/2007/PartnerControls"/>
    <ds:schemaRef ds:uri="272909d0-56a8-4551-bbba-d20c5353ccdd"/>
    <ds:schemaRef ds:uri="6a6b784f-3cda-4942-b73c-7d7e8b9d47e5"/>
  </ds:schemaRefs>
</ds:datastoreItem>
</file>

<file path=customXml/itemProps2.xml><?xml version="1.0" encoding="utf-8"?>
<ds:datastoreItem xmlns:ds="http://schemas.openxmlformats.org/officeDocument/2006/customXml" ds:itemID="{4BC24024-02CA-5B48-94BD-C5B653728B1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A5DFB26-FABB-483C-9DF6-E5C070477AB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64E8DA8-DF09-4879-B9F6-1EE0A67E09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6b784f-3cda-4942-b73c-7d7e8b9d47e5"/>
    <ds:schemaRef ds:uri="272909d0-56a8-4551-bbba-d20c5353cc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Document - Word template - Complex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We’re all community pharmacy</dc:title>
  <dc:subject>1st June 2022</dc:subject>
  <dc:creator>Sharlyn Beltran</dc:creator>
  <keywords/>
  <dc:description/>
  <lastModifiedBy>Tony Dean</lastModifiedBy>
  <revision>69</revision>
  <lastPrinted>2022-06-09T11:49:00.0000000Z</lastPrinted>
  <dcterms:created xsi:type="dcterms:W3CDTF">2024-04-24T08:07:00.0000000Z</dcterms:created>
  <dcterms:modified xsi:type="dcterms:W3CDTF">2024-04-29T14:52:40.5516699Z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0x010100ADFB6930346DF043AD139FF6DB68128A</vt:lpwstr>
  </property>
  <property fmtid="{D5CDD505-2E9C-101B-9397-08002B2CF9AE}" pid="3" name="MediaServiceImageTags">
    <vt:lpwstr/>
  </property>
</Properties>
</file>